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EE32" w14:textId="77777777" w:rsidR="004F448C" w:rsidRDefault="00F06361" w:rsidP="00F06361">
      <w:pPr>
        <w:spacing w:after="0"/>
        <w:jc w:val="center"/>
        <w:rPr>
          <w:b/>
          <w:sz w:val="28"/>
          <w:szCs w:val="28"/>
        </w:rPr>
      </w:pPr>
      <w:r w:rsidRPr="00F06361">
        <w:rPr>
          <w:b/>
          <w:sz w:val="28"/>
          <w:szCs w:val="28"/>
        </w:rPr>
        <w:t>COMMENTS AND SUGGESTIONS FOR THE HEMP4WATER PROJECT</w:t>
      </w:r>
    </w:p>
    <w:p w14:paraId="1B20A8D7" w14:textId="77777777" w:rsidR="00F06361" w:rsidRDefault="00F06361" w:rsidP="00F06361">
      <w:pPr>
        <w:spacing w:after="0"/>
        <w:jc w:val="center"/>
        <w:rPr>
          <w:b/>
          <w:sz w:val="28"/>
          <w:szCs w:val="28"/>
        </w:rPr>
      </w:pPr>
      <w:r>
        <w:rPr>
          <w:b/>
          <w:sz w:val="28"/>
          <w:szCs w:val="28"/>
        </w:rPr>
        <w:t>By D. D</w:t>
      </w:r>
      <w:r w:rsidR="00071341">
        <w:rPr>
          <w:b/>
          <w:sz w:val="28"/>
          <w:szCs w:val="28"/>
        </w:rPr>
        <w:t>uayne</w:t>
      </w:r>
      <w:r>
        <w:rPr>
          <w:b/>
          <w:sz w:val="28"/>
          <w:szCs w:val="28"/>
        </w:rPr>
        <w:t xml:space="preserve"> Whitehurst</w:t>
      </w:r>
    </w:p>
    <w:p w14:paraId="4EFA0E2E" w14:textId="77777777" w:rsidR="00F06361" w:rsidRDefault="00F06361" w:rsidP="00F06361">
      <w:pPr>
        <w:spacing w:after="0"/>
        <w:jc w:val="center"/>
        <w:rPr>
          <w:b/>
          <w:sz w:val="28"/>
          <w:szCs w:val="28"/>
        </w:rPr>
      </w:pPr>
      <w:r>
        <w:rPr>
          <w:b/>
          <w:sz w:val="28"/>
          <w:szCs w:val="28"/>
        </w:rPr>
        <w:t xml:space="preserve">May </w:t>
      </w:r>
      <w:r w:rsidR="005F784D">
        <w:rPr>
          <w:b/>
          <w:sz w:val="28"/>
          <w:szCs w:val="28"/>
        </w:rPr>
        <w:t>21</w:t>
      </w:r>
      <w:r>
        <w:rPr>
          <w:b/>
          <w:sz w:val="28"/>
          <w:szCs w:val="28"/>
        </w:rPr>
        <w:t>, 2020</w:t>
      </w:r>
    </w:p>
    <w:p w14:paraId="69FEDEE3" w14:textId="77777777" w:rsidR="00F06361" w:rsidRDefault="00F06361" w:rsidP="00F06361">
      <w:pPr>
        <w:spacing w:after="0"/>
        <w:rPr>
          <w:b/>
          <w:sz w:val="28"/>
          <w:szCs w:val="28"/>
        </w:rPr>
      </w:pPr>
      <w:r w:rsidRPr="00F06361">
        <w:rPr>
          <w:b/>
          <w:sz w:val="28"/>
          <w:szCs w:val="28"/>
        </w:rPr>
        <w:t>Background</w:t>
      </w:r>
    </w:p>
    <w:p w14:paraId="71B9A50B" w14:textId="77777777" w:rsidR="00F06361" w:rsidRDefault="00F06361" w:rsidP="00F06361">
      <w:pPr>
        <w:rPr>
          <w:rFonts w:ascii="Times New Roman" w:hAnsi="Times New Roman" w:cs="Times New Roman"/>
          <w:color w:val="222222"/>
          <w:sz w:val="24"/>
          <w:szCs w:val="24"/>
        </w:rPr>
      </w:pPr>
      <w:r>
        <w:rPr>
          <w:rFonts w:ascii="Times New Roman" w:hAnsi="Times New Roman" w:cs="Times New Roman"/>
          <w:color w:val="222222"/>
          <w:sz w:val="24"/>
          <w:szCs w:val="24"/>
        </w:rPr>
        <w:t>My interest in finding uses for industrial hemp has a long and convoluted history.</w:t>
      </w:r>
    </w:p>
    <w:p w14:paraId="79FD9D7D" w14:textId="77777777" w:rsidR="00F06361" w:rsidRDefault="00F06361" w:rsidP="00F06361">
      <w:pPr>
        <w:rPr>
          <w:rFonts w:ascii="Times New Roman" w:hAnsi="Times New Roman" w:cs="Times New Roman"/>
          <w:color w:val="222222"/>
          <w:sz w:val="24"/>
          <w:szCs w:val="24"/>
        </w:rPr>
      </w:pPr>
      <w:r>
        <w:rPr>
          <w:rFonts w:ascii="Times New Roman" w:hAnsi="Times New Roman" w:cs="Times New Roman"/>
          <w:color w:val="222222"/>
          <w:sz w:val="24"/>
          <w:szCs w:val="24"/>
        </w:rPr>
        <w:t xml:space="preserve">During the summer of 1956, between my graduation from Peoria Central High School and my </w:t>
      </w:r>
      <w:r w:rsidRPr="00067AAA">
        <w:rPr>
          <w:rFonts w:ascii="Times New Roman" w:hAnsi="Times New Roman" w:cs="Times New Roman"/>
          <w:color w:val="222222"/>
          <w:sz w:val="24"/>
          <w:szCs w:val="24"/>
        </w:rPr>
        <w:t xml:space="preserve">freshman year at Bradley University, </w:t>
      </w:r>
      <w:r>
        <w:rPr>
          <w:rFonts w:ascii="Times New Roman" w:hAnsi="Times New Roman" w:cs="Times New Roman"/>
          <w:color w:val="222222"/>
          <w:sz w:val="24"/>
          <w:szCs w:val="24"/>
        </w:rPr>
        <w:t xml:space="preserve">I </w:t>
      </w:r>
      <w:r w:rsidRPr="00067AAA">
        <w:rPr>
          <w:rFonts w:ascii="Times New Roman" w:hAnsi="Times New Roman" w:cs="Times New Roman"/>
          <w:color w:val="222222"/>
          <w:sz w:val="24"/>
          <w:szCs w:val="24"/>
        </w:rPr>
        <w:t>had the o</w:t>
      </w:r>
      <w:r w:rsidR="00071341">
        <w:rPr>
          <w:rFonts w:ascii="Times New Roman" w:hAnsi="Times New Roman" w:cs="Times New Roman"/>
          <w:color w:val="222222"/>
          <w:sz w:val="24"/>
          <w:szCs w:val="24"/>
        </w:rPr>
        <w:t>pportunity</w:t>
      </w:r>
      <w:r w:rsidRPr="00067AAA">
        <w:rPr>
          <w:rFonts w:ascii="Times New Roman" w:hAnsi="Times New Roman" w:cs="Times New Roman"/>
          <w:color w:val="222222"/>
          <w:sz w:val="24"/>
          <w:szCs w:val="24"/>
        </w:rPr>
        <w:t xml:space="preserve"> to work on a research project at the USDA </w:t>
      </w:r>
      <w:r w:rsidRPr="005F784D">
        <w:rPr>
          <w:rStyle w:val="st1"/>
          <w:rFonts w:ascii="Times New Roman" w:hAnsi="Times New Roman" w:cs="Times New Roman"/>
          <w:sz w:val="24"/>
          <w:szCs w:val="24"/>
          <w:lang w:val="en"/>
        </w:rPr>
        <w:t xml:space="preserve">National Center for </w:t>
      </w:r>
      <w:r w:rsidRPr="005F784D">
        <w:rPr>
          <w:rStyle w:val="Emphasis"/>
          <w:rFonts w:ascii="Times New Roman" w:hAnsi="Times New Roman" w:cs="Times New Roman"/>
          <w:b w:val="0"/>
          <w:sz w:val="24"/>
          <w:szCs w:val="24"/>
          <w:lang w:val="en"/>
        </w:rPr>
        <w:t>Agricultural</w:t>
      </w:r>
      <w:r w:rsidRPr="005F784D">
        <w:rPr>
          <w:rStyle w:val="st1"/>
          <w:rFonts w:ascii="Times New Roman" w:hAnsi="Times New Roman" w:cs="Times New Roman"/>
          <w:sz w:val="24"/>
          <w:szCs w:val="24"/>
          <w:lang w:val="en"/>
        </w:rPr>
        <w:t xml:space="preserve"> Utilization Research: </w:t>
      </w:r>
      <w:r w:rsidRPr="005F784D">
        <w:rPr>
          <w:rStyle w:val="Emphasis"/>
          <w:rFonts w:ascii="Times New Roman" w:hAnsi="Times New Roman" w:cs="Times New Roman"/>
          <w:b w:val="0"/>
          <w:sz w:val="24"/>
          <w:szCs w:val="24"/>
          <w:lang w:val="en"/>
        </w:rPr>
        <w:t>Peoria</w:t>
      </w:r>
      <w:r w:rsidRPr="005F784D">
        <w:rPr>
          <w:rStyle w:val="st1"/>
          <w:rFonts w:ascii="Times New Roman" w:hAnsi="Times New Roman" w:cs="Times New Roman"/>
          <w:b/>
          <w:sz w:val="24"/>
          <w:szCs w:val="24"/>
          <w:lang w:val="en"/>
        </w:rPr>
        <w:t xml:space="preserve">, </w:t>
      </w:r>
      <w:r w:rsidRPr="005F784D">
        <w:rPr>
          <w:rStyle w:val="Emphasis"/>
          <w:rFonts w:ascii="Times New Roman" w:hAnsi="Times New Roman" w:cs="Times New Roman"/>
          <w:b w:val="0"/>
          <w:sz w:val="24"/>
          <w:szCs w:val="24"/>
          <w:lang w:val="en"/>
        </w:rPr>
        <w:t>IL</w:t>
      </w:r>
      <w:r w:rsidRPr="005F784D">
        <w:rPr>
          <w:rStyle w:val="st1"/>
          <w:rFonts w:ascii="Times New Roman" w:hAnsi="Times New Roman" w:cs="Times New Roman"/>
          <w:b/>
          <w:sz w:val="24"/>
          <w:szCs w:val="24"/>
          <w:lang w:val="en"/>
        </w:rPr>
        <w:t>.</w:t>
      </w:r>
      <w:r w:rsidRPr="005F784D">
        <w:rPr>
          <w:rFonts w:ascii="Times New Roman" w:hAnsi="Times New Roman" w:cs="Times New Roman"/>
          <w:sz w:val="24"/>
          <w:szCs w:val="24"/>
        </w:rPr>
        <w:t xml:space="preserve">   </w:t>
      </w:r>
      <w:r>
        <w:rPr>
          <w:rFonts w:ascii="Times New Roman" w:hAnsi="Times New Roman" w:cs="Times New Roman"/>
          <w:color w:val="222222"/>
          <w:sz w:val="24"/>
          <w:szCs w:val="24"/>
        </w:rPr>
        <w:t xml:space="preserve">The group I participated in was New Crops </w:t>
      </w:r>
      <w:r w:rsidR="00E86234">
        <w:rPr>
          <w:rFonts w:ascii="Times New Roman" w:hAnsi="Times New Roman" w:cs="Times New Roman"/>
          <w:color w:val="222222"/>
          <w:sz w:val="24"/>
          <w:szCs w:val="24"/>
        </w:rPr>
        <w:t>with</w:t>
      </w:r>
      <w:r>
        <w:rPr>
          <w:rFonts w:ascii="Times New Roman" w:hAnsi="Times New Roman" w:cs="Times New Roman"/>
          <w:color w:val="222222"/>
          <w:sz w:val="24"/>
          <w:szCs w:val="24"/>
        </w:rPr>
        <w:t xml:space="preserve"> a goal of identifying new crops that could be cultivated </w:t>
      </w:r>
      <w:r w:rsidR="00E86234">
        <w:rPr>
          <w:rFonts w:ascii="Times New Roman" w:hAnsi="Times New Roman" w:cs="Times New Roman"/>
          <w:color w:val="222222"/>
          <w:sz w:val="24"/>
          <w:szCs w:val="24"/>
        </w:rPr>
        <w:t>using</w:t>
      </w:r>
      <w:r>
        <w:rPr>
          <w:rFonts w:ascii="Times New Roman" w:hAnsi="Times New Roman" w:cs="Times New Roman"/>
          <w:color w:val="222222"/>
          <w:sz w:val="24"/>
          <w:szCs w:val="24"/>
        </w:rPr>
        <w:t xml:space="preserve"> conventiona</w:t>
      </w:r>
      <w:r w:rsidR="005F784D">
        <w:rPr>
          <w:rFonts w:ascii="Times New Roman" w:hAnsi="Times New Roman" w:cs="Times New Roman"/>
          <w:color w:val="222222"/>
          <w:sz w:val="24"/>
          <w:szCs w:val="24"/>
        </w:rPr>
        <w:t>l farm equipment and could be replacements</w:t>
      </w:r>
      <w:r>
        <w:rPr>
          <w:rFonts w:ascii="Times New Roman" w:hAnsi="Times New Roman" w:cs="Times New Roman"/>
          <w:color w:val="222222"/>
          <w:sz w:val="24"/>
          <w:szCs w:val="24"/>
        </w:rPr>
        <w:t xml:space="preserve"> for crops that were being overproduced. </w:t>
      </w:r>
    </w:p>
    <w:p w14:paraId="118FC66A" w14:textId="77777777" w:rsidR="00F06361" w:rsidRDefault="00F06361" w:rsidP="00F06361">
      <w:pPr>
        <w:rPr>
          <w:rFonts w:ascii="Times New Roman" w:hAnsi="Times New Roman" w:cs="Times New Roman"/>
          <w:color w:val="222222"/>
          <w:sz w:val="24"/>
          <w:szCs w:val="24"/>
        </w:rPr>
      </w:pPr>
      <w:r>
        <w:rPr>
          <w:rFonts w:ascii="Times New Roman" w:hAnsi="Times New Roman" w:cs="Times New Roman"/>
          <w:color w:val="222222"/>
          <w:sz w:val="24"/>
          <w:szCs w:val="24"/>
        </w:rPr>
        <w:t xml:space="preserve">That study included evaluation of kenaf, </w:t>
      </w:r>
      <w:r w:rsidRPr="00067AAA">
        <w:rPr>
          <w:rFonts w:ascii="Times New Roman" w:hAnsi="Times New Roman" w:cs="Times New Roman"/>
          <w:i/>
          <w:color w:val="222222"/>
          <w:sz w:val="24"/>
          <w:szCs w:val="24"/>
        </w:rPr>
        <w:t>Hibiscus cannabinus</w:t>
      </w:r>
      <w:r>
        <w:rPr>
          <w:rFonts w:ascii="Times New Roman" w:hAnsi="Times New Roman" w:cs="Times New Roman"/>
          <w:color w:val="222222"/>
          <w:sz w:val="24"/>
          <w:szCs w:val="24"/>
        </w:rPr>
        <w:t>, for use as a fiber for paper manufacture.  It was found that the kenaf could generate fibers that could be converted into an exceptional quality paper.  This was due to a low quantity of five carbon sugars in the cellulose.</w:t>
      </w:r>
    </w:p>
    <w:p w14:paraId="53BB89AD" w14:textId="77777777" w:rsidR="00F06361" w:rsidRDefault="00F06361" w:rsidP="00F06361">
      <w:pPr>
        <w:rPr>
          <w:rFonts w:ascii="Times New Roman" w:hAnsi="Times New Roman" w:cs="Times New Roman"/>
          <w:color w:val="222222"/>
          <w:sz w:val="24"/>
          <w:szCs w:val="24"/>
        </w:rPr>
      </w:pPr>
      <w:r>
        <w:rPr>
          <w:rFonts w:ascii="Times New Roman" w:hAnsi="Times New Roman" w:cs="Times New Roman"/>
          <w:color w:val="222222"/>
          <w:sz w:val="24"/>
          <w:szCs w:val="24"/>
        </w:rPr>
        <w:t>By a strange serendipity I am now interested in a relative of kenaf, industrial hemp, as a means to sequester the nutrients in Florida’s fresh waters and prevent the formation of red tide in the Gulf of Mexico.  The industrial hemp thus produced must have commercial use.  Unfortunately, if all of the nutrients were to be sequestered, the yield of biomass could be larger than can be accommodated by the need for fibers as I will describe below.</w:t>
      </w:r>
    </w:p>
    <w:p w14:paraId="5C9DA263" w14:textId="77777777" w:rsidR="00F06361" w:rsidRDefault="00F06361" w:rsidP="00F06361">
      <w:pPr>
        <w:rPr>
          <w:rFonts w:ascii="Times New Roman" w:hAnsi="Times New Roman" w:cs="Times New Roman"/>
          <w:color w:val="222222"/>
          <w:sz w:val="24"/>
          <w:szCs w:val="24"/>
        </w:rPr>
      </w:pPr>
      <w:r>
        <w:rPr>
          <w:rFonts w:ascii="Times New Roman" w:hAnsi="Times New Roman" w:cs="Times New Roman"/>
          <w:color w:val="222222"/>
          <w:sz w:val="24"/>
          <w:szCs w:val="24"/>
        </w:rPr>
        <w:t xml:space="preserve">In another life, I have been involved in research for 43 years devoted to the production of alternative fuels by conversion of coal and biomass and have authored books and scientific papers on this subject.  That work has been honored by several awards and invitations to consult </w:t>
      </w:r>
      <w:r w:rsidR="00E86234">
        <w:rPr>
          <w:rFonts w:ascii="Times New Roman" w:hAnsi="Times New Roman" w:cs="Times New Roman"/>
          <w:color w:val="222222"/>
          <w:sz w:val="24"/>
          <w:szCs w:val="24"/>
        </w:rPr>
        <w:t xml:space="preserve">for </w:t>
      </w:r>
      <w:r>
        <w:rPr>
          <w:rFonts w:ascii="Times New Roman" w:hAnsi="Times New Roman" w:cs="Times New Roman"/>
          <w:color w:val="222222"/>
          <w:sz w:val="24"/>
          <w:szCs w:val="24"/>
        </w:rPr>
        <w:t>DOE and several industrial companies on the fundamental science of such transformations.  The bottom line is that such conversions are only economic if conducted by simple reactions.  Recently pyrolysis of biomass followed by hydrogenative upgrading is being studied throughout the world. I suggest that hydroponic industrial hemp may be an important source of biomass for this application.</w:t>
      </w:r>
    </w:p>
    <w:p w14:paraId="266BA96D" w14:textId="77777777" w:rsidR="00F06361" w:rsidRDefault="00F06361" w:rsidP="00F06361">
      <w:pPr>
        <w:rPr>
          <w:rFonts w:ascii="Times New Roman" w:hAnsi="Times New Roman" w:cs="Times New Roman"/>
          <w:b/>
          <w:color w:val="222222"/>
          <w:sz w:val="24"/>
          <w:szCs w:val="24"/>
        </w:rPr>
      </w:pPr>
      <w:r w:rsidRPr="00F06361">
        <w:rPr>
          <w:rFonts w:ascii="Times New Roman" w:hAnsi="Times New Roman" w:cs="Times New Roman"/>
          <w:b/>
          <w:color w:val="222222"/>
          <w:sz w:val="24"/>
          <w:szCs w:val="24"/>
        </w:rPr>
        <w:t>Comments on the Heard Poster and Other Relevant Publications</w:t>
      </w:r>
    </w:p>
    <w:p w14:paraId="0B4F7EF0" w14:textId="77777777" w:rsidR="00F06361" w:rsidRDefault="00F06361" w:rsidP="00F06361">
      <w:pPr>
        <w:rPr>
          <w:rFonts w:ascii="Times New Roman" w:hAnsi="Times New Roman" w:cs="Times New Roman"/>
          <w:color w:val="222222"/>
          <w:sz w:val="24"/>
          <w:szCs w:val="24"/>
        </w:rPr>
      </w:pPr>
      <w:r w:rsidRPr="00F06361">
        <w:rPr>
          <w:rFonts w:ascii="Times New Roman" w:hAnsi="Times New Roman" w:cs="Times New Roman"/>
          <w:color w:val="222222"/>
          <w:sz w:val="24"/>
          <w:szCs w:val="24"/>
        </w:rPr>
        <w:t xml:space="preserve">The poster by </w:t>
      </w:r>
      <w:r>
        <w:rPr>
          <w:rFonts w:ascii="Times New Roman" w:hAnsi="Times New Roman" w:cs="Times New Roman"/>
          <w:color w:val="222222"/>
          <w:sz w:val="24"/>
          <w:szCs w:val="24"/>
        </w:rPr>
        <w:t>J. Heard et.al.</w:t>
      </w:r>
      <w:r w:rsidRPr="00F06361">
        <w:rPr>
          <w:rFonts w:ascii="Times New Roman" w:hAnsi="Times New Roman" w:cs="Times New Roman"/>
          <w:color w:val="222222"/>
          <w:sz w:val="24"/>
          <w:szCs w:val="24"/>
          <w:vertAlign w:val="superscript"/>
        </w:rPr>
        <w:t>1,</w:t>
      </w:r>
      <w:proofErr w:type="gramStart"/>
      <w:r w:rsidRPr="00F06361">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is</w:t>
      </w:r>
      <w:proofErr w:type="gramEnd"/>
      <w:r>
        <w:rPr>
          <w:rFonts w:ascii="Times New Roman" w:hAnsi="Times New Roman" w:cs="Times New Roman"/>
          <w:color w:val="222222"/>
          <w:sz w:val="24"/>
          <w:szCs w:val="24"/>
        </w:rPr>
        <w:t xml:space="preserve"> very interesting and quite thorough.  Much of the data presented is relevant to the present Hemp4Water project</w:t>
      </w:r>
      <w:r w:rsidR="00486C13" w:rsidRPr="00486C13">
        <w:rPr>
          <w:rFonts w:ascii="Times New Roman" w:hAnsi="Times New Roman" w:cs="Times New Roman"/>
          <w:color w:val="222222"/>
          <w:sz w:val="24"/>
          <w:szCs w:val="24"/>
          <w:vertAlign w:val="superscript"/>
        </w:rPr>
        <w:t>3</w:t>
      </w:r>
      <w:r>
        <w:rPr>
          <w:rFonts w:ascii="Times New Roman" w:hAnsi="Times New Roman" w:cs="Times New Roman"/>
          <w:color w:val="222222"/>
          <w:sz w:val="24"/>
          <w:szCs w:val="24"/>
        </w:rPr>
        <w:t xml:space="preserve">.  However there are </w:t>
      </w:r>
      <w:r w:rsidR="00486C13">
        <w:rPr>
          <w:rFonts w:ascii="Times New Roman" w:hAnsi="Times New Roman" w:cs="Times New Roman"/>
          <w:color w:val="222222"/>
          <w:sz w:val="24"/>
          <w:szCs w:val="24"/>
        </w:rPr>
        <w:t xml:space="preserve">several substantial differences between that study, conducted on land, and </w:t>
      </w:r>
      <w:r w:rsidR="00241069">
        <w:rPr>
          <w:rFonts w:ascii="Times New Roman" w:hAnsi="Times New Roman" w:cs="Times New Roman"/>
          <w:color w:val="222222"/>
          <w:sz w:val="24"/>
          <w:szCs w:val="24"/>
        </w:rPr>
        <w:t xml:space="preserve">the proposed </w:t>
      </w:r>
      <w:r w:rsidR="00486C13">
        <w:rPr>
          <w:rFonts w:ascii="Times New Roman" w:hAnsi="Times New Roman" w:cs="Times New Roman"/>
          <w:color w:val="222222"/>
          <w:sz w:val="24"/>
          <w:szCs w:val="24"/>
        </w:rPr>
        <w:t xml:space="preserve">hydroponic cultivation of industrial hemp as a means to sequester nutrients from fresh water sources. </w:t>
      </w:r>
    </w:p>
    <w:p w14:paraId="03C5637B" w14:textId="77777777" w:rsidR="005F784D" w:rsidRDefault="005F784D" w:rsidP="00F06361">
      <w:pPr>
        <w:rPr>
          <w:rFonts w:ascii="Times New Roman" w:hAnsi="Times New Roman" w:cs="Times New Roman"/>
          <w:color w:val="222222"/>
          <w:sz w:val="24"/>
          <w:szCs w:val="24"/>
        </w:rPr>
      </w:pPr>
    </w:p>
    <w:p w14:paraId="46861231" w14:textId="77777777" w:rsidR="00486C13" w:rsidRDefault="00486C13" w:rsidP="000944F5">
      <w:pPr>
        <w:pStyle w:val="ListParagraph"/>
        <w:numPr>
          <w:ilvl w:val="0"/>
          <w:numId w:val="1"/>
        </w:numPr>
        <w:rPr>
          <w:rFonts w:ascii="Times New Roman" w:hAnsi="Times New Roman" w:cs="Times New Roman"/>
          <w:color w:val="222222"/>
          <w:sz w:val="24"/>
          <w:szCs w:val="24"/>
        </w:rPr>
      </w:pPr>
      <w:r w:rsidRPr="000944F5">
        <w:rPr>
          <w:rFonts w:ascii="Times New Roman" w:hAnsi="Times New Roman" w:cs="Times New Roman"/>
          <w:color w:val="222222"/>
          <w:sz w:val="24"/>
          <w:szCs w:val="24"/>
        </w:rPr>
        <w:t xml:space="preserve">One significant difference is that the harvesting will be quite different.  Harvesting on land leaves the root and some stalk in the ground that is eventually reused in subsequent plantings.  </w:t>
      </w:r>
      <w:r w:rsidR="000944F5" w:rsidRPr="000944F5">
        <w:rPr>
          <w:rFonts w:ascii="Times New Roman" w:hAnsi="Times New Roman" w:cs="Times New Roman"/>
          <w:color w:val="222222"/>
          <w:sz w:val="24"/>
          <w:szCs w:val="24"/>
        </w:rPr>
        <w:t>Hydroponic procedures will harvest the entire plant.  Thus the yields of biomass will be greater than those reported by Heard.  The overall consumptions of nutrients will also be greater.</w:t>
      </w:r>
    </w:p>
    <w:p w14:paraId="2074B799" w14:textId="77777777" w:rsidR="000944F5" w:rsidRPr="00FD3ACF" w:rsidRDefault="000944F5" w:rsidP="000944F5">
      <w:pPr>
        <w:pStyle w:val="ListParagraph"/>
        <w:numPr>
          <w:ilvl w:val="0"/>
          <w:numId w:val="1"/>
        </w:numP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Another difference between the proposed project and that of Heard, is that the source of the nutrients necessary for plant growth will be undesired materials produced by runoff waters from various natural sources.  Cultivation on land requires purchase of fertilizers for optimal crop growth.</w:t>
      </w:r>
      <w:r w:rsidRPr="000944F5">
        <w:rPr>
          <w:rFonts w:ascii="Times New Roman" w:hAnsi="Times New Roman" w:cs="Times New Roman"/>
          <w:color w:val="222222"/>
          <w:sz w:val="24"/>
          <w:szCs w:val="24"/>
          <w:vertAlign w:val="superscript"/>
        </w:rPr>
        <w:t>4</w:t>
      </w:r>
      <w:r w:rsidR="00FD3ACF">
        <w:rPr>
          <w:rFonts w:ascii="Times New Roman" w:hAnsi="Times New Roman" w:cs="Times New Roman"/>
          <w:color w:val="222222"/>
          <w:sz w:val="24"/>
          <w:szCs w:val="24"/>
          <w:vertAlign w:val="superscript"/>
        </w:rPr>
        <w:t>,5,6</w:t>
      </w:r>
    </w:p>
    <w:p w14:paraId="38B41B3C" w14:textId="77777777" w:rsidR="00FD3ACF" w:rsidRDefault="00FD3ACF" w:rsidP="00FD3ACF">
      <w:pPr>
        <w:pStyle w:val="ListParagraph"/>
        <w:numPr>
          <w:ilvl w:val="0"/>
          <w:numId w:val="1"/>
        </w:numPr>
        <w:rPr>
          <w:rFonts w:ascii="Times New Roman" w:hAnsi="Times New Roman" w:cs="Times New Roman"/>
          <w:color w:val="222222"/>
          <w:sz w:val="24"/>
          <w:szCs w:val="24"/>
        </w:rPr>
      </w:pPr>
      <w:r w:rsidRPr="00FD3ACF">
        <w:rPr>
          <w:rFonts w:ascii="Times New Roman" w:hAnsi="Times New Roman" w:cs="Times New Roman"/>
          <w:color w:val="222222"/>
          <w:sz w:val="24"/>
          <w:szCs w:val="24"/>
        </w:rPr>
        <w:t xml:space="preserve">A </w:t>
      </w:r>
      <w:r>
        <w:rPr>
          <w:rFonts w:ascii="Times New Roman" w:hAnsi="Times New Roman" w:cs="Times New Roman"/>
          <w:color w:val="222222"/>
          <w:sz w:val="24"/>
          <w:szCs w:val="24"/>
        </w:rPr>
        <w:t xml:space="preserve">possible problem in hydroponic cultivation is the probable lack of symbiotic fungi, </w:t>
      </w:r>
      <w:r w:rsidRPr="00FD3ACF">
        <w:rPr>
          <w:rFonts w:ascii="Times New Roman" w:hAnsi="Times New Roman" w:cs="Times New Roman"/>
          <w:i/>
          <w:color w:val="222222"/>
          <w:sz w:val="24"/>
          <w:szCs w:val="24"/>
        </w:rPr>
        <w:t>Mycorrhizae</w:t>
      </w:r>
      <w:r>
        <w:rPr>
          <w:rFonts w:ascii="Times New Roman" w:hAnsi="Times New Roman" w:cs="Times New Roman"/>
          <w:color w:val="222222"/>
          <w:sz w:val="24"/>
          <w:szCs w:val="24"/>
        </w:rPr>
        <w:t>,</w:t>
      </w:r>
      <w:r w:rsidRPr="00FD3ACF">
        <w:rPr>
          <w:rFonts w:ascii="Times New Roman" w:hAnsi="Times New Roman" w:cs="Times New Roman"/>
          <w:color w:val="222222"/>
          <w:sz w:val="24"/>
          <w:szCs w:val="24"/>
        </w:rPr>
        <w:t xml:space="preserve"> </w:t>
      </w:r>
      <w:r>
        <w:rPr>
          <w:rFonts w:ascii="Times New Roman" w:hAnsi="Times New Roman" w:cs="Times New Roman"/>
          <w:color w:val="222222"/>
          <w:sz w:val="24"/>
          <w:szCs w:val="24"/>
        </w:rPr>
        <w:t>necessary for phosphate incorporation into the plant roots.</w:t>
      </w:r>
      <w:r w:rsidRPr="00FD3ACF">
        <w:rPr>
          <w:rFonts w:ascii="Times New Roman" w:hAnsi="Times New Roman" w:cs="Times New Roman"/>
          <w:color w:val="222222"/>
          <w:sz w:val="24"/>
          <w:szCs w:val="24"/>
          <w:vertAlign w:val="superscript"/>
        </w:rPr>
        <w:t>7</w:t>
      </w:r>
      <w:r w:rsidR="00BA54C4">
        <w:rPr>
          <w:rFonts w:ascii="Times New Roman" w:hAnsi="Times New Roman" w:cs="Times New Roman"/>
          <w:color w:val="222222"/>
          <w:sz w:val="24"/>
          <w:szCs w:val="24"/>
          <w:vertAlign w:val="superscript"/>
        </w:rPr>
        <w:t>,8</w:t>
      </w:r>
    </w:p>
    <w:p w14:paraId="70859E8A" w14:textId="77777777" w:rsidR="00FD3ACF" w:rsidRDefault="00FD3ACF" w:rsidP="000944F5">
      <w:pPr>
        <w:pStyle w:val="ListParagraph"/>
        <w:numPr>
          <w:ilvl w:val="0"/>
          <w:numId w:val="1"/>
        </w:numPr>
        <w:rPr>
          <w:rFonts w:ascii="Times New Roman" w:hAnsi="Times New Roman" w:cs="Times New Roman"/>
          <w:color w:val="222222"/>
          <w:sz w:val="24"/>
          <w:szCs w:val="24"/>
        </w:rPr>
      </w:pPr>
      <w:r>
        <w:rPr>
          <w:rFonts w:ascii="Times New Roman" w:hAnsi="Times New Roman" w:cs="Times New Roman"/>
          <w:color w:val="222222"/>
          <w:sz w:val="24"/>
          <w:szCs w:val="24"/>
        </w:rPr>
        <w:t>Perhaps the greatest difference between hydroponic cultivation of hemp to sequester nutrients and cultivation of hemp to produce the greatest yields of fiber or seed, will be the optimal time for harvest.  In Canada, only one crop per year is possible whereas in Florida, it may be possible to produce multiple crops per year</w:t>
      </w:r>
      <w:r w:rsidR="0015748C">
        <w:rPr>
          <w:rFonts w:ascii="Times New Roman" w:hAnsi="Times New Roman" w:cs="Times New Roman"/>
          <w:color w:val="222222"/>
          <w:sz w:val="24"/>
          <w:szCs w:val="24"/>
        </w:rPr>
        <w:t xml:space="preserve"> (perhaps </w:t>
      </w:r>
      <w:r w:rsidR="005F784D">
        <w:rPr>
          <w:rFonts w:ascii="Times New Roman" w:hAnsi="Times New Roman" w:cs="Times New Roman"/>
          <w:color w:val="222222"/>
          <w:sz w:val="24"/>
          <w:szCs w:val="24"/>
        </w:rPr>
        <w:t>as many as</w:t>
      </w:r>
      <w:r w:rsidR="0015748C">
        <w:rPr>
          <w:rFonts w:ascii="Times New Roman" w:hAnsi="Times New Roman" w:cs="Times New Roman"/>
          <w:color w:val="222222"/>
          <w:sz w:val="24"/>
          <w:szCs w:val="24"/>
        </w:rPr>
        <w:t xml:space="preserve"> than five</w:t>
      </w:r>
      <w:r w:rsidR="005F784D">
        <w:rPr>
          <w:rFonts w:ascii="Times New Roman" w:hAnsi="Times New Roman" w:cs="Times New Roman"/>
          <w:color w:val="222222"/>
          <w:sz w:val="24"/>
          <w:szCs w:val="24"/>
        </w:rPr>
        <w:t>,</w:t>
      </w:r>
      <w:r w:rsidR="0015748C">
        <w:rPr>
          <w:rFonts w:ascii="Times New Roman" w:hAnsi="Times New Roman" w:cs="Times New Roman"/>
          <w:color w:val="222222"/>
          <w:sz w:val="24"/>
          <w:szCs w:val="24"/>
        </w:rPr>
        <w:t xml:space="preserve"> as I will discuss below).</w:t>
      </w:r>
    </w:p>
    <w:p w14:paraId="51201ADA" w14:textId="77777777" w:rsidR="005870BB" w:rsidRDefault="005870BB" w:rsidP="000944F5">
      <w:pPr>
        <w:pStyle w:val="ListParagraph"/>
        <w:numPr>
          <w:ilvl w:val="0"/>
          <w:numId w:val="1"/>
        </w:numPr>
        <w:rPr>
          <w:rFonts w:ascii="Times New Roman" w:hAnsi="Times New Roman" w:cs="Times New Roman"/>
          <w:color w:val="222222"/>
          <w:sz w:val="24"/>
          <w:szCs w:val="24"/>
        </w:rPr>
      </w:pPr>
      <w:r>
        <w:rPr>
          <w:rFonts w:ascii="Times New Roman" w:hAnsi="Times New Roman" w:cs="Times New Roman"/>
          <w:color w:val="222222"/>
          <w:sz w:val="24"/>
          <w:szCs w:val="24"/>
        </w:rPr>
        <w:t xml:space="preserve">Cultivation on land has the advantage that hemp fibers are isolated on the same area as they are grown.  The retting process separates the </w:t>
      </w:r>
      <w:r w:rsidR="007318BB">
        <w:rPr>
          <w:rFonts w:ascii="Times New Roman" w:hAnsi="Times New Roman" w:cs="Times New Roman"/>
          <w:color w:val="222222"/>
          <w:sz w:val="24"/>
          <w:szCs w:val="24"/>
        </w:rPr>
        <w:t xml:space="preserve">high quality bast fiber from the low quality </w:t>
      </w:r>
      <w:proofErr w:type="spellStart"/>
      <w:r w:rsidR="007318BB">
        <w:rPr>
          <w:rFonts w:ascii="Times New Roman" w:hAnsi="Times New Roman" w:cs="Times New Roman"/>
          <w:color w:val="222222"/>
          <w:sz w:val="24"/>
          <w:szCs w:val="24"/>
        </w:rPr>
        <w:t>hurd</w:t>
      </w:r>
      <w:proofErr w:type="spellEnd"/>
      <w:r w:rsidR="007318BB">
        <w:rPr>
          <w:rFonts w:ascii="Times New Roman" w:hAnsi="Times New Roman" w:cs="Times New Roman"/>
          <w:color w:val="222222"/>
          <w:sz w:val="24"/>
          <w:szCs w:val="24"/>
        </w:rPr>
        <w:t xml:space="preserve"> or shiv.  </w:t>
      </w:r>
      <w:r w:rsidR="00FC0C9D">
        <w:rPr>
          <w:rFonts w:ascii="Times New Roman" w:hAnsi="Times New Roman" w:cs="Times New Roman"/>
          <w:color w:val="222222"/>
          <w:sz w:val="24"/>
          <w:szCs w:val="24"/>
        </w:rPr>
        <w:t>It</w:t>
      </w:r>
      <w:r w:rsidR="007318BB">
        <w:rPr>
          <w:rFonts w:ascii="Times New Roman" w:hAnsi="Times New Roman" w:cs="Times New Roman"/>
          <w:color w:val="222222"/>
          <w:sz w:val="24"/>
          <w:szCs w:val="24"/>
        </w:rPr>
        <w:t xml:space="preserve"> requires about 5 weeks.  This is not a problem when only one crop per year is available.  After retting the stalks have to be dried to less than 15% moisture before fiber isolation.  This whole process yields only about 3.5% bast fibers. If hemp is grown hydroponically, additional landmass will be required for</w:t>
      </w:r>
      <w:r w:rsidR="003005B5">
        <w:rPr>
          <w:rFonts w:ascii="Times New Roman" w:hAnsi="Times New Roman" w:cs="Times New Roman"/>
          <w:color w:val="222222"/>
          <w:sz w:val="24"/>
          <w:szCs w:val="24"/>
        </w:rPr>
        <w:t xml:space="preserve"> retting, drying and processing.</w:t>
      </w:r>
      <w:r w:rsidR="00BA54C4">
        <w:rPr>
          <w:rFonts w:ascii="Times New Roman" w:hAnsi="Times New Roman" w:cs="Times New Roman"/>
          <w:color w:val="222222"/>
          <w:sz w:val="24"/>
          <w:szCs w:val="24"/>
          <w:vertAlign w:val="superscript"/>
        </w:rPr>
        <w:t>9,10</w:t>
      </w:r>
      <w:r w:rsidR="007318BB">
        <w:rPr>
          <w:rFonts w:ascii="Times New Roman" w:hAnsi="Times New Roman" w:cs="Times New Roman"/>
          <w:color w:val="222222"/>
          <w:sz w:val="24"/>
          <w:szCs w:val="24"/>
        </w:rPr>
        <w:t xml:space="preserve">  </w:t>
      </w:r>
    </w:p>
    <w:p w14:paraId="57B30DD0" w14:textId="77777777" w:rsidR="00B9204C" w:rsidRDefault="00B9204C" w:rsidP="000944F5">
      <w:pPr>
        <w:pStyle w:val="ListParagraph"/>
        <w:numPr>
          <w:ilvl w:val="0"/>
          <w:numId w:val="1"/>
        </w:numPr>
        <w:rPr>
          <w:rFonts w:ascii="Times New Roman" w:hAnsi="Times New Roman" w:cs="Times New Roman"/>
          <w:color w:val="222222"/>
          <w:sz w:val="24"/>
          <w:szCs w:val="24"/>
        </w:rPr>
      </w:pPr>
      <w:r>
        <w:rPr>
          <w:rFonts w:ascii="Times New Roman" w:hAnsi="Times New Roman" w:cs="Times New Roman"/>
          <w:color w:val="222222"/>
          <w:sz w:val="24"/>
          <w:szCs w:val="24"/>
        </w:rPr>
        <w:t>Seed production from hemp requires long maturation times, generally between 70 and 90 days and only yields about 7wt% seed.</w:t>
      </w:r>
    </w:p>
    <w:p w14:paraId="0B25BEA1" w14:textId="77777777" w:rsidR="0015748C" w:rsidRDefault="0015748C" w:rsidP="000944F5">
      <w:pPr>
        <w:pStyle w:val="ListParagraph"/>
        <w:numPr>
          <w:ilvl w:val="0"/>
          <w:numId w:val="1"/>
        </w:numPr>
        <w:rPr>
          <w:rFonts w:ascii="Times New Roman" w:hAnsi="Times New Roman" w:cs="Times New Roman"/>
          <w:color w:val="222222"/>
          <w:sz w:val="24"/>
          <w:szCs w:val="24"/>
        </w:rPr>
      </w:pPr>
      <w:r>
        <w:rPr>
          <w:rFonts w:ascii="Times New Roman" w:hAnsi="Times New Roman" w:cs="Times New Roman"/>
          <w:color w:val="222222"/>
          <w:sz w:val="24"/>
          <w:szCs w:val="24"/>
        </w:rPr>
        <w:t>Optimization of nutrient sequestering may produce low quality fiber and little seed but could be an excellent source of</w:t>
      </w:r>
      <w:r w:rsidR="00B9204C">
        <w:rPr>
          <w:rFonts w:ascii="Times New Roman" w:hAnsi="Times New Roman" w:cs="Times New Roman"/>
          <w:color w:val="222222"/>
          <w:sz w:val="24"/>
          <w:szCs w:val="24"/>
        </w:rPr>
        <w:t xml:space="preserve"> biomass for producing biofuels.  Several shorter growing cycles could be available to yield much more biomass per acre and extensive drying may not be required.  This will be enumerated</w:t>
      </w:r>
      <w:r>
        <w:rPr>
          <w:rFonts w:ascii="Times New Roman" w:hAnsi="Times New Roman" w:cs="Times New Roman"/>
          <w:color w:val="222222"/>
          <w:sz w:val="24"/>
          <w:szCs w:val="24"/>
        </w:rPr>
        <w:t xml:space="preserve"> below.</w:t>
      </w:r>
      <w:r w:rsidR="007318BB">
        <w:rPr>
          <w:rFonts w:ascii="Times New Roman" w:hAnsi="Times New Roman" w:cs="Times New Roman"/>
          <w:color w:val="222222"/>
          <w:sz w:val="24"/>
          <w:szCs w:val="24"/>
        </w:rPr>
        <w:t xml:space="preserve">  </w:t>
      </w:r>
    </w:p>
    <w:p w14:paraId="420EE6B4" w14:textId="77777777" w:rsidR="0015748C" w:rsidRDefault="0015748C" w:rsidP="0015748C">
      <w:pPr>
        <w:rPr>
          <w:rFonts w:ascii="Times New Roman" w:hAnsi="Times New Roman" w:cs="Times New Roman"/>
          <w:b/>
          <w:color w:val="222222"/>
          <w:sz w:val="24"/>
          <w:szCs w:val="24"/>
        </w:rPr>
      </w:pPr>
      <w:r w:rsidRPr="0015748C">
        <w:rPr>
          <w:rFonts w:ascii="Times New Roman" w:hAnsi="Times New Roman" w:cs="Times New Roman"/>
          <w:b/>
          <w:color w:val="222222"/>
          <w:sz w:val="24"/>
          <w:szCs w:val="24"/>
        </w:rPr>
        <w:t>Interpretation of the Heard Data</w:t>
      </w:r>
    </w:p>
    <w:p w14:paraId="50B5546B" w14:textId="77777777" w:rsidR="0015748C" w:rsidRDefault="0015748C" w:rsidP="0015748C">
      <w:pPr>
        <w:rPr>
          <w:rFonts w:ascii="Times New Roman" w:hAnsi="Times New Roman" w:cs="Times New Roman"/>
          <w:color w:val="222222"/>
          <w:sz w:val="24"/>
          <w:szCs w:val="24"/>
        </w:rPr>
      </w:pPr>
      <w:r>
        <w:rPr>
          <w:rFonts w:ascii="Times New Roman" w:hAnsi="Times New Roman" w:cs="Times New Roman"/>
          <w:color w:val="222222"/>
          <w:sz w:val="24"/>
          <w:szCs w:val="24"/>
        </w:rPr>
        <w:t>In order to understand the details presented in Heard’s poster</w:t>
      </w:r>
      <w:r w:rsidR="003465E6" w:rsidRPr="003465E6">
        <w:rPr>
          <w:rFonts w:ascii="Times New Roman" w:hAnsi="Times New Roman" w:cs="Times New Roman"/>
          <w:color w:val="222222"/>
          <w:sz w:val="24"/>
          <w:szCs w:val="24"/>
          <w:vertAlign w:val="superscript"/>
        </w:rPr>
        <w:t>1,2</w:t>
      </w:r>
      <w:r>
        <w:rPr>
          <w:rFonts w:ascii="Times New Roman" w:hAnsi="Times New Roman" w:cs="Times New Roman"/>
          <w:color w:val="222222"/>
          <w:sz w:val="24"/>
          <w:szCs w:val="24"/>
        </w:rPr>
        <w:t xml:space="preserve">, the raw data </w:t>
      </w:r>
      <w:r w:rsidR="007869DD">
        <w:rPr>
          <w:rFonts w:ascii="Times New Roman" w:hAnsi="Times New Roman" w:cs="Times New Roman"/>
          <w:color w:val="222222"/>
          <w:sz w:val="24"/>
          <w:szCs w:val="24"/>
        </w:rPr>
        <w:t xml:space="preserve">had to be extracted </w:t>
      </w:r>
      <w:r>
        <w:rPr>
          <w:rFonts w:ascii="Times New Roman" w:hAnsi="Times New Roman" w:cs="Times New Roman"/>
          <w:color w:val="222222"/>
          <w:sz w:val="24"/>
          <w:szCs w:val="24"/>
        </w:rPr>
        <w:t>from the reported graphs and several assumptions</w:t>
      </w:r>
      <w:r w:rsidR="007869DD">
        <w:rPr>
          <w:rFonts w:ascii="Times New Roman" w:hAnsi="Times New Roman" w:cs="Times New Roman"/>
          <w:color w:val="222222"/>
          <w:sz w:val="24"/>
          <w:szCs w:val="24"/>
        </w:rPr>
        <w:t xml:space="preserve"> were necessary</w:t>
      </w:r>
      <w:r>
        <w:rPr>
          <w:rFonts w:ascii="Times New Roman" w:hAnsi="Times New Roman" w:cs="Times New Roman"/>
          <w:color w:val="222222"/>
          <w:sz w:val="24"/>
          <w:szCs w:val="24"/>
        </w:rPr>
        <w:t xml:space="preserve">. </w:t>
      </w:r>
      <w:r w:rsidR="00D510EA">
        <w:rPr>
          <w:rFonts w:ascii="Times New Roman" w:hAnsi="Times New Roman" w:cs="Times New Roman"/>
          <w:color w:val="222222"/>
          <w:sz w:val="24"/>
          <w:szCs w:val="24"/>
        </w:rPr>
        <w:t xml:space="preserve"> It is common for agricultural literature to refer to the phosphorus content as P</w:t>
      </w:r>
      <w:r w:rsidR="00D510EA" w:rsidRPr="00D510EA">
        <w:rPr>
          <w:rFonts w:ascii="Times New Roman" w:hAnsi="Times New Roman" w:cs="Times New Roman"/>
          <w:color w:val="222222"/>
          <w:sz w:val="24"/>
          <w:szCs w:val="24"/>
          <w:vertAlign w:val="subscript"/>
        </w:rPr>
        <w:t>2</w:t>
      </w:r>
      <w:r w:rsidR="00D510EA">
        <w:rPr>
          <w:rFonts w:ascii="Times New Roman" w:hAnsi="Times New Roman" w:cs="Times New Roman"/>
          <w:color w:val="222222"/>
          <w:sz w:val="24"/>
          <w:szCs w:val="24"/>
        </w:rPr>
        <w:t>O</w:t>
      </w:r>
      <w:r w:rsidR="00D510EA" w:rsidRPr="00D510EA">
        <w:rPr>
          <w:rFonts w:ascii="Times New Roman" w:hAnsi="Times New Roman" w:cs="Times New Roman"/>
          <w:color w:val="222222"/>
          <w:sz w:val="24"/>
          <w:szCs w:val="24"/>
          <w:vertAlign w:val="subscript"/>
        </w:rPr>
        <w:t>5</w:t>
      </w:r>
      <w:r w:rsidR="007869DD">
        <w:rPr>
          <w:rFonts w:ascii="Times New Roman" w:hAnsi="Times New Roman" w:cs="Times New Roman"/>
          <w:color w:val="222222"/>
          <w:sz w:val="24"/>
          <w:szCs w:val="24"/>
        </w:rPr>
        <w:t xml:space="preserve"> rather than atomic P</w:t>
      </w:r>
      <w:r w:rsidR="00D510EA">
        <w:rPr>
          <w:rFonts w:ascii="Times New Roman" w:hAnsi="Times New Roman" w:cs="Times New Roman"/>
          <w:color w:val="222222"/>
          <w:sz w:val="24"/>
          <w:szCs w:val="24"/>
        </w:rPr>
        <w:t xml:space="preserve"> which is only 43.64% of P</w:t>
      </w:r>
      <w:r w:rsidR="00D510EA" w:rsidRPr="00D510EA">
        <w:rPr>
          <w:rFonts w:ascii="Times New Roman" w:hAnsi="Times New Roman" w:cs="Times New Roman"/>
          <w:color w:val="222222"/>
          <w:sz w:val="24"/>
          <w:szCs w:val="24"/>
          <w:vertAlign w:val="subscript"/>
        </w:rPr>
        <w:t>2</w:t>
      </w:r>
      <w:r w:rsidR="00D510EA">
        <w:rPr>
          <w:rFonts w:ascii="Times New Roman" w:hAnsi="Times New Roman" w:cs="Times New Roman"/>
          <w:color w:val="222222"/>
          <w:sz w:val="24"/>
          <w:szCs w:val="24"/>
        </w:rPr>
        <w:t>O</w:t>
      </w:r>
      <w:r w:rsidR="00D510EA" w:rsidRPr="00D510EA">
        <w:rPr>
          <w:rFonts w:ascii="Times New Roman" w:hAnsi="Times New Roman" w:cs="Times New Roman"/>
          <w:color w:val="222222"/>
          <w:sz w:val="24"/>
          <w:szCs w:val="24"/>
          <w:vertAlign w:val="subscript"/>
        </w:rPr>
        <w:t>5</w:t>
      </w:r>
      <w:r w:rsidR="00D510EA" w:rsidRPr="00D510EA">
        <w:rPr>
          <w:rFonts w:ascii="Times New Roman" w:hAnsi="Times New Roman" w:cs="Times New Roman"/>
          <w:color w:val="222222"/>
          <w:sz w:val="24"/>
          <w:szCs w:val="24"/>
        </w:rPr>
        <w:t xml:space="preserve">.  </w:t>
      </w:r>
      <w:r w:rsidR="00D510EA">
        <w:rPr>
          <w:rFonts w:ascii="Times New Roman" w:hAnsi="Times New Roman" w:cs="Times New Roman"/>
          <w:color w:val="222222"/>
          <w:sz w:val="24"/>
          <w:szCs w:val="24"/>
        </w:rPr>
        <w:t>Similarly, potassium concentration is commonly reported as K</w:t>
      </w:r>
      <w:r w:rsidR="00D510EA" w:rsidRPr="00D510EA">
        <w:rPr>
          <w:rFonts w:ascii="Times New Roman" w:hAnsi="Times New Roman" w:cs="Times New Roman"/>
          <w:color w:val="222222"/>
          <w:sz w:val="24"/>
          <w:szCs w:val="24"/>
          <w:vertAlign w:val="subscript"/>
        </w:rPr>
        <w:t>2</w:t>
      </w:r>
      <w:r w:rsidR="00D510EA">
        <w:rPr>
          <w:rFonts w:ascii="Times New Roman" w:hAnsi="Times New Roman" w:cs="Times New Roman"/>
          <w:color w:val="222222"/>
          <w:sz w:val="24"/>
          <w:szCs w:val="24"/>
        </w:rPr>
        <w:t xml:space="preserve">O which is only 80.01% </w:t>
      </w:r>
      <w:r w:rsidR="00241069">
        <w:rPr>
          <w:rFonts w:ascii="Times New Roman" w:hAnsi="Times New Roman" w:cs="Times New Roman"/>
          <w:color w:val="222222"/>
          <w:sz w:val="24"/>
          <w:szCs w:val="24"/>
        </w:rPr>
        <w:t>potassium</w:t>
      </w:r>
      <w:r w:rsidR="007869DD">
        <w:rPr>
          <w:rFonts w:ascii="Times New Roman" w:hAnsi="Times New Roman" w:cs="Times New Roman"/>
          <w:color w:val="222222"/>
          <w:sz w:val="24"/>
          <w:szCs w:val="24"/>
        </w:rPr>
        <w:t>.</w:t>
      </w:r>
      <w:r w:rsidR="00D510EA">
        <w:rPr>
          <w:rFonts w:ascii="Times New Roman" w:hAnsi="Times New Roman" w:cs="Times New Roman"/>
          <w:color w:val="222222"/>
          <w:sz w:val="24"/>
          <w:szCs w:val="24"/>
        </w:rPr>
        <w:t xml:space="preserve">  </w:t>
      </w:r>
      <w:r w:rsidR="007869DD">
        <w:rPr>
          <w:rFonts w:ascii="Times New Roman" w:hAnsi="Times New Roman" w:cs="Times New Roman"/>
          <w:color w:val="222222"/>
          <w:sz w:val="24"/>
          <w:szCs w:val="24"/>
        </w:rPr>
        <w:t xml:space="preserve">By contrast, nutrient concentrations reported in water analyses are </w:t>
      </w:r>
      <w:r w:rsidR="003E26D5">
        <w:rPr>
          <w:rFonts w:ascii="Times New Roman" w:hAnsi="Times New Roman" w:cs="Times New Roman"/>
          <w:color w:val="222222"/>
          <w:sz w:val="24"/>
          <w:szCs w:val="24"/>
        </w:rPr>
        <w:t xml:space="preserve">on an atomic mass basis. </w:t>
      </w:r>
      <w:proofErr w:type="gramStart"/>
      <w:r w:rsidR="007869DD">
        <w:rPr>
          <w:rFonts w:ascii="Times New Roman" w:hAnsi="Times New Roman" w:cs="Times New Roman"/>
          <w:color w:val="222222"/>
          <w:sz w:val="24"/>
          <w:szCs w:val="24"/>
        </w:rPr>
        <w:t>Thus</w:t>
      </w:r>
      <w:proofErr w:type="gramEnd"/>
      <w:r w:rsidR="007869DD">
        <w:rPr>
          <w:rFonts w:ascii="Times New Roman" w:hAnsi="Times New Roman" w:cs="Times New Roman"/>
          <w:color w:val="222222"/>
          <w:sz w:val="24"/>
          <w:szCs w:val="24"/>
        </w:rPr>
        <w:t xml:space="preserve"> when comparing analyses from different sources the reported yields of P and K </w:t>
      </w:r>
      <w:r w:rsidR="00FC0C9D">
        <w:rPr>
          <w:rFonts w:ascii="Times New Roman" w:hAnsi="Times New Roman" w:cs="Times New Roman"/>
          <w:color w:val="222222"/>
          <w:sz w:val="24"/>
          <w:szCs w:val="24"/>
        </w:rPr>
        <w:t>were converted to</w:t>
      </w:r>
      <w:r w:rsidR="003E26D5">
        <w:rPr>
          <w:rFonts w:ascii="Times New Roman" w:hAnsi="Times New Roman" w:cs="Times New Roman"/>
          <w:color w:val="222222"/>
          <w:sz w:val="24"/>
          <w:szCs w:val="24"/>
        </w:rPr>
        <w:t xml:space="preserve"> </w:t>
      </w:r>
      <w:r w:rsidR="00FC0C9D">
        <w:rPr>
          <w:rFonts w:ascii="Times New Roman" w:hAnsi="Times New Roman" w:cs="Times New Roman"/>
          <w:color w:val="222222"/>
          <w:sz w:val="24"/>
          <w:szCs w:val="24"/>
        </w:rPr>
        <w:t>atomic masses.</w:t>
      </w:r>
    </w:p>
    <w:p w14:paraId="57745C38" w14:textId="77777777" w:rsidR="00D510EA" w:rsidRDefault="00241069" w:rsidP="0015748C">
      <w:pPr>
        <w:rPr>
          <w:rFonts w:ascii="Times New Roman" w:hAnsi="Times New Roman" w:cs="Times New Roman"/>
          <w:color w:val="222222"/>
          <w:sz w:val="24"/>
          <w:szCs w:val="24"/>
        </w:rPr>
      </w:pPr>
      <w:r>
        <w:rPr>
          <w:rFonts w:ascii="Times New Roman" w:hAnsi="Times New Roman" w:cs="Times New Roman"/>
          <w:color w:val="222222"/>
          <w:sz w:val="24"/>
          <w:szCs w:val="24"/>
        </w:rPr>
        <w:t xml:space="preserve">Unfortunately, the raw data used to produce the poster was not available.   As an alternative, </w:t>
      </w:r>
      <w:r w:rsidR="00D510EA">
        <w:rPr>
          <w:rFonts w:ascii="Times New Roman" w:hAnsi="Times New Roman" w:cs="Times New Roman"/>
          <w:color w:val="222222"/>
          <w:sz w:val="24"/>
          <w:szCs w:val="24"/>
        </w:rPr>
        <w:t xml:space="preserve">the </w:t>
      </w:r>
      <w:r>
        <w:rPr>
          <w:rFonts w:ascii="Times New Roman" w:hAnsi="Times New Roman" w:cs="Times New Roman"/>
          <w:color w:val="222222"/>
          <w:sz w:val="24"/>
          <w:szCs w:val="24"/>
        </w:rPr>
        <w:t>numerical data was extracted</w:t>
      </w:r>
      <w:r w:rsidR="00D510EA">
        <w:rPr>
          <w:rFonts w:ascii="Times New Roman" w:hAnsi="Times New Roman" w:cs="Times New Roman"/>
          <w:color w:val="222222"/>
          <w:sz w:val="24"/>
          <w:szCs w:val="24"/>
        </w:rPr>
        <w:t xml:space="preserve"> from the </w:t>
      </w:r>
      <w:r>
        <w:rPr>
          <w:rFonts w:ascii="Times New Roman" w:hAnsi="Times New Roman" w:cs="Times New Roman"/>
          <w:color w:val="222222"/>
          <w:sz w:val="24"/>
          <w:szCs w:val="24"/>
        </w:rPr>
        <w:t xml:space="preserve">reported </w:t>
      </w:r>
      <w:r w:rsidR="00D510EA">
        <w:rPr>
          <w:rFonts w:ascii="Times New Roman" w:hAnsi="Times New Roman" w:cs="Times New Roman"/>
          <w:color w:val="222222"/>
          <w:sz w:val="24"/>
          <w:szCs w:val="24"/>
        </w:rPr>
        <w:t>graphs</w:t>
      </w:r>
      <w:r>
        <w:rPr>
          <w:rFonts w:ascii="Times New Roman" w:hAnsi="Times New Roman" w:cs="Times New Roman"/>
          <w:color w:val="222222"/>
          <w:sz w:val="24"/>
          <w:szCs w:val="24"/>
        </w:rPr>
        <w:t xml:space="preserve"> by reading</w:t>
      </w:r>
      <w:r w:rsidR="00D510EA">
        <w:rPr>
          <w:rFonts w:ascii="Times New Roman" w:hAnsi="Times New Roman" w:cs="Times New Roman"/>
          <w:color w:val="222222"/>
          <w:sz w:val="24"/>
          <w:szCs w:val="24"/>
        </w:rPr>
        <w:t xml:space="preserve"> the values on the Y-axis and </w:t>
      </w:r>
      <w:r>
        <w:rPr>
          <w:rFonts w:ascii="Times New Roman" w:hAnsi="Times New Roman" w:cs="Times New Roman"/>
          <w:color w:val="222222"/>
          <w:sz w:val="24"/>
          <w:szCs w:val="24"/>
        </w:rPr>
        <w:t xml:space="preserve">tabulating </w:t>
      </w:r>
      <w:r w:rsidR="00D510EA">
        <w:rPr>
          <w:rFonts w:ascii="Times New Roman" w:hAnsi="Times New Roman" w:cs="Times New Roman"/>
          <w:color w:val="222222"/>
          <w:sz w:val="24"/>
          <w:szCs w:val="24"/>
        </w:rPr>
        <w:t>the individual concentrations.</w:t>
      </w:r>
      <w:r w:rsidR="00EA4196">
        <w:rPr>
          <w:rFonts w:ascii="Times New Roman" w:hAnsi="Times New Roman" w:cs="Times New Roman"/>
          <w:color w:val="222222"/>
          <w:sz w:val="24"/>
          <w:szCs w:val="24"/>
        </w:rPr>
        <w:t xml:space="preserve">  Rather than plot dates, the actual number of days of plant </w:t>
      </w:r>
      <w:r w:rsidR="00CE08BC">
        <w:rPr>
          <w:rFonts w:ascii="Times New Roman" w:hAnsi="Times New Roman" w:cs="Times New Roman"/>
          <w:color w:val="222222"/>
          <w:sz w:val="24"/>
          <w:szCs w:val="24"/>
        </w:rPr>
        <w:t>maturation</w:t>
      </w:r>
      <w:r>
        <w:rPr>
          <w:rFonts w:ascii="Times New Roman" w:hAnsi="Times New Roman" w:cs="Times New Roman"/>
          <w:color w:val="222222"/>
          <w:sz w:val="24"/>
          <w:szCs w:val="24"/>
        </w:rPr>
        <w:t xml:space="preserve"> were used.  A summary of the </w:t>
      </w:r>
      <w:r w:rsidR="00EA4196">
        <w:rPr>
          <w:rFonts w:ascii="Times New Roman" w:hAnsi="Times New Roman" w:cs="Times New Roman"/>
          <w:color w:val="222222"/>
          <w:sz w:val="24"/>
          <w:szCs w:val="24"/>
        </w:rPr>
        <w:t>tabulated data is shown in Tables 1-3.</w:t>
      </w:r>
    </w:p>
    <w:p w14:paraId="2602B7E6" w14:textId="77777777" w:rsidR="00BA54C4" w:rsidRDefault="00BA54C4" w:rsidP="00EA4196">
      <w:pPr>
        <w:spacing w:after="0"/>
        <w:jc w:val="center"/>
        <w:rPr>
          <w:rFonts w:ascii="Times New Roman" w:hAnsi="Times New Roman" w:cs="Times New Roman"/>
          <w:b/>
          <w:color w:val="222222"/>
          <w:sz w:val="24"/>
          <w:szCs w:val="24"/>
        </w:rPr>
      </w:pPr>
    </w:p>
    <w:p w14:paraId="5155A714" w14:textId="77777777" w:rsidR="00BA54C4" w:rsidRDefault="00BA54C4" w:rsidP="00EA4196">
      <w:pPr>
        <w:spacing w:after="0"/>
        <w:jc w:val="center"/>
        <w:rPr>
          <w:rFonts w:ascii="Times New Roman" w:hAnsi="Times New Roman" w:cs="Times New Roman"/>
          <w:b/>
          <w:color w:val="222222"/>
          <w:sz w:val="24"/>
          <w:szCs w:val="24"/>
        </w:rPr>
      </w:pPr>
    </w:p>
    <w:p w14:paraId="5DF790C4" w14:textId="77777777" w:rsidR="00BA54C4" w:rsidRDefault="00BA54C4" w:rsidP="00EA4196">
      <w:pPr>
        <w:spacing w:after="0"/>
        <w:jc w:val="center"/>
        <w:rPr>
          <w:rFonts w:ascii="Times New Roman" w:hAnsi="Times New Roman" w:cs="Times New Roman"/>
          <w:b/>
          <w:color w:val="222222"/>
          <w:sz w:val="24"/>
          <w:szCs w:val="24"/>
        </w:rPr>
      </w:pPr>
    </w:p>
    <w:p w14:paraId="7D799B9F" w14:textId="77777777" w:rsidR="00BA54C4" w:rsidRDefault="00BA54C4" w:rsidP="00EA4196">
      <w:pPr>
        <w:spacing w:after="0"/>
        <w:jc w:val="center"/>
        <w:rPr>
          <w:rFonts w:ascii="Times New Roman" w:hAnsi="Times New Roman" w:cs="Times New Roman"/>
          <w:b/>
          <w:color w:val="222222"/>
          <w:sz w:val="24"/>
          <w:szCs w:val="24"/>
        </w:rPr>
      </w:pPr>
    </w:p>
    <w:p w14:paraId="3D541C98" w14:textId="77777777" w:rsidR="00BA54C4" w:rsidRDefault="00BA54C4" w:rsidP="00EA4196">
      <w:pPr>
        <w:spacing w:after="0"/>
        <w:jc w:val="center"/>
        <w:rPr>
          <w:rFonts w:ascii="Times New Roman" w:hAnsi="Times New Roman" w:cs="Times New Roman"/>
          <w:b/>
          <w:color w:val="222222"/>
          <w:sz w:val="24"/>
          <w:szCs w:val="24"/>
        </w:rPr>
      </w:pPr>
    </w:p>
    <w:p w14:paraId="5ED9DA8B" w14:textId="77777777" w:rsidR="00BA54C4" w:rsidRDefault="00BA54C4" w:rsidP="00EA4196">
      <w:pPr>
        <w:spacing w:after="0"/>
        <w:jc w:val="center"/>
        <w:rPr>
          <w:rFonts w:ascii="Times New Roman" w:hAnsi="Times New Roman" w:cs="Times New Roman"/>
          <w:b/>
          <w:color w:val="222222"/>
          <w:sz w:val="24"/>
          <w:szCs w:val="24"/>
        </w:rPr>
      </w:pPr>
    </w:p>
    <w:p w14:paraId="66A1F2D7" w14:textId="77777777" w:rsidR="00BA54C4" w:rsidRDefault="00BA54C4" w:rsidP="00EA4196">
      <w:pPr>
        <w:spacing w:after="0"/>
        <w:jc w:val="center"/>
        <w:rPr>
          <w:rFonts w:ascii="Times New Roman" w:hAnsi="Times New Roman" w:cs="Times New Roman"/>
          <w:b/>
          <w:color w:val="222222"/>
          <w:sz w:val="24"/>
          <w:szCs w:val="24"/>
        </w:rPr>
      </w:pPr>
    </w:p>
    <w:p w14:paraId="6DEE14F8" w14:textId="77777777" w:rsidR="00EA4196" w:rsidRPr="00EA4196" w:rsidRDefault="00EA4196" w:rsidP="00EA4196">
      <w:pPr>
        <w:spacing w:after="0"/>
        <w:jc w:val="center"/>
        <w:rPr>
          <w:rFonts w:ascii="Times New Roman" w:hAnsi="Times New Roman" w:cs="Times New Roman"/>
          <w:b/>
          <w:color w:val="222222"/>
          <w:sz w:val="24"/>
          <w:szCs w:val="24"/>
        </w:rPr>
      </w:pPr>
      <w:r w:rsidRPr="00EA4196">
        <w:rPr>
          <w:rFonts w:ascii="Times New Roman" w:hAnsi="Times New Roman" w:cs="Times New Roman"/>
          <w:b/>
          <w:color w:val="222222"/>
          <w:sz w:val="24"/>
          <w:szCs w:val="24"/>
        </w:rPr>
        <w:t>Table 1</w:t>
      </w:r>
    </w:p>
    <w:p w14:paraId="61A75964" w14:textId="77777777" w:rsidR="00EA4196" w:rsidRDefault="00EA4196" w:rsidP="00EA4196">
      <w:pPr>
        <w:spacing w:after="0"/>
        <w:jc w:val="center"/>
        <w:rPr>
          <w:rFonts w:ascii="Times New Roman" w:hAnsi="Times New Roman" w:cs="Times New Roman"/>
          <w:b/>
          <w:color w:val="222222"/>
          <w:sz w:val="24"/>
          <w:szCs w:val="24"/>
        </w:rPr>
      </w:pPr>
      <w:r>
        <w:rPr>
          <w:rFonts w:ascii="Times New Roman" w:hAnsi="Times New Roman" w:cs="Times New Roman"/>
          <w:b/>
          <w:color w:val="222222"/>
          <w:sz w:val="24"/>
          <w:szCs w:val="24"/>
        </w:rPr>
        <w:t xml:space="preserve">Observed </w:t>
      </w:r>
      <w:r w:rsidRPr="00EA4196">
        <w:rPr>
          <w:rFonts w:ascii="Times New Roman" w:hAnsi="Times New Roman" w:cs="Times New Roman"/>
          <w:b/>
          <w:color w:val="222222"/>
          <w:sz w:val="24"/>
          <w:szCs w:val="24"/>
        </w:rPr>
        <w:t>Biomass</w:t>
      </w:r>
      <w:r w:rsidR="008110B3">
        <w:rPr>
          <w:rFonts w:ascii="Times New Roman" w:hAnsi="Times New Roman" w:cs="Times New Roman"/>
          <w:b/>
          <w:color w:val="222222"/>
          <w:sz w:val="24"/>
          <w:szCs w:val="24"/>
        </w:rPr>
        <w:t xml:space="preserve"> Yields</w:t>
      </w:r>
      <w:r w:rsidRPr="00EA4196">
        <w:rPr>
          <w:rFonts w:ascii="Times New Roman" w:hAnsi="Times New Roman" w:cs="Times New Roman"/>
          <w:b/>
          <w:color w:val="222222"/>
          <w:sz w:val="24"/>
          <w:szCs w:val="24"/>
        </w:rPr>
        <w:t xml:space="preserve"> </w:t>
      </w:r>
    </w:p>
    <w:p w14:paraId="6C1D2F5C" w14:textId="77777777" w:rsidR="00EA4196" w:rsidRPr="00EA4196" w:rsidRDefault="00EA4196" w:rsidP="00EA4196">
      <w:pPr>
        <w:spacing w:after="0"/>
        <w:rPr>
          <w:rFonts w:ascii="Times New Roman" w:hAnsi="Times New Roman" w:cs="Times New Roman"/>
          <w:b/>
          <w:color w:val="222222"/>
          <w:sz w:val="24"/>
          <w:szCs w:val="24"/>
        </w:rPr>
      </w:pPr>
    </w:p>
    <w:p w14:paraId="36AEDB0D" w14:textId="77777777" w:rsidR="00F06361" w:rsidRDefault="00044B5D" w:rsidP="00FC0C9D">
      <w:pPr>
        <w:spacing w:after="0"/>
        <w:jc w:val="center"/>
        <w:rPr>
          <w:b/>
          <w:sz w:val="28"/>
          <w:szCs w:val="28"/>
        </w:rPr>
      </w:pPr>
      <w:r w:rsidRPr="00044B5D">
        <w:rPr>
          <w:noProof/>
        </w:rPr>
        <w:drawing>
          <wp:inline distT="0" distB="0" distL="0" distR="0" wp14:anchorId="376720DC" wp14:editId="0A647609">
            <wp:extent cx="6400800" cy="2076037"/>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076037"/>
                    </a:xfrm>
                    <a:prstGeom prst="rect">
                      <a:avLst/>
                    </a:prstGeom>
                    <a:noFill/>
                    <a:ln>
                      <a:noFill/>
                    </a:ln>
                  </pic:spPr>
                </pic:pic>
              </a:graphicData>
            </a:graphic>
          </wp:inline>
        </w:drawing>
      </w:r>
    </w:p>
    <w:p w14:paraId="6D165AA9" w14:textId="77777777" w:rsidR="00CE08BC" w:rsidRDefault="00CE08BC" w:rsidP="007055C3">
      <w:pPr>
        <w:spacing w:after="0"/>
        <w:jc w:val="center"/>
        <w:rPr>
          <w:rFonts w:ascii="Times New Roman" w:hAnsi="Times New Roman" w:cs="Times New Roman"/>
          <w:b/>
          <w:sz w:val="24"/>
          <w:szCs w:val="24"/>
        </w:rPr>
      </w:pPr>
    </w:p>
    <w:p w14:paraId="0DA0F68A" w14:textId="77777777" w:rsidR="007055C3" w:rsidRPr="008110B3" w:rsidRDefault="007055C3" w:rsidP="007055C3">
      <w:pPr>
        <w:spacing w:after="0"/>
        <w:jc w:val="center"/>
        <w:rPr>
          <w:rFonts w:ascii="Times New Roman" w:hAnsi="Times New Roman" w:cs="Times New Roman"/>
          <w:b/>
          <w:sz w:val="24"/>
          <w:szCs w:val="24"/>
        </w:rPr>
      </w:pPr>
      <w:r w:rsidRPr="008110B3">
        <w:rPr>
          <w:rFonts w:ascii="Times New Roman" w:hAnsi="Times New Roman" w:cs="Times New Roman"/>
          <w:b/>
          <w:sz w:val="24"/>
          <w:szCs w:val="24"/>
        </w:rPr>
        <w:t>Table 2</w:t>
      </w:r>
    </w:p>
    <w:p w14:paraId="731ECA65" w14:textId="77777777" w:rsidR="007055C3" w:rsidRPr="008110B3" w:rsidRDefault="007055C3" w:rsidP="007055C3">
      <w:pPr>
        <w:spacing w:after="0"/>
        <w:jc w:val="center"/>
        <w:rPr>
          <w:rFonts w:ascii="Times New Roman" w:hAnsi="Times New Roman" w:cs="Times New Roman"/>
          <w:b/>
          <w:sz w:val="24"/>
          <w:szCs w:val="24"/>
        </w:rPr>
      </w:pPr>
      <w:r w:rsidRPr="008110B3">
        <w:rPr>
          <w:rFonts w:ascii="Times New Roman" w:hAnsi="Times New Roman" w:cs="Times New Roman"/>
          <w:b/>
          <w:sz w:val="24"/>
          <w:szCs w:val="24"/>
        </w:rPr>
        <w:t>Observed Nitrogen</w:t>
      </w:r>
      <w:r w:rsidR="008110B3" w:rsidRPr="008110B3">
        <w:rPr>
          <w:rFonts w:ascii="Times New Roman" w:hAnsi="Times New Roman" w:cs="Times New Roman"/>
          <w:b/>
          <w:sz w:val="24"/>
          <w:szCs w:val="24"/>
        </w:rPr>
        <w:t xml:space="preserve"> Yields</w:t>
      </w:r>
      <w:r w:rsidR="00044B5D">
        <w:rPr>
          <w:rFonts w:ascii="Times New Roman" w:hAnsi="Times New Roman" w:cs="Times New Roman"/>
          <w:b/>
          <w:sz w:val="24"/>
          <w:szCs w:val="24"/>
        </w:rPr>
        <w:t xml:space="preserve"> in Pounds per Acre</w:t>
      </w:r>
    </w:p>
    <w:p w14:paraId="7F4782B8" w14:textId="77777777" w:rsidR="007055C3" w:rsidRDefault="007055C3" w:rsidP="00FC0C9D">
      <w:pPr>
        <w:spacing w:after="0"/>
        <w:jc w:val="center"/>
        <w:rPr>
          <w:b/>
          <w:sz w:val="28"/>
          <w:szCs w:val="28"/>
        </w:rPr>
      </w:pPr>
      <w:r w:rsidRPr="007055C3">
        <w:rPr>
          <w:noProof/>
        </w:rPr>
        <w:drawing>
          <wp:inline distT="0" distB="0" distL="0" distR="0" wp14:anchorId="4B10F024" wp14:editId="63D969BF">
            <wp:extent cx="6122823" cy="140796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80" t="9837"/>
                    <a:stretch/>
                  </pic:blipFill>
                  <pic:spPr bwMode="auto">
                    <a:xfrm>
                      <a:off x="0" y="0"/>
                      <a:ext cx="6129228" cy="1409437"/>
                    </a:xfrm>
                    <a:prstGeom prst="rect">
                      <a:avLst/>
                    </a:prstGeom>
                    <a:noFill/>
                    <a:ln>
                      <a:noFill/>
                    </a:ln>
                    <a:extLst>
                      <a:ext uri="{53640926-AAD7-44D8-BBD7-CCE9431645EC}">
                        <a14:shadowObscured xmlns:a14="http://schemas.microsoft.com/office/drawing/2010/main"/>
                      </a:ext>
                    </a:extLst>
                  </pic:spPr>
                </pic:pic>
              </a:graphicData>
            </a:graphic>
          </wp:inline>
        </w:drawing>
      </w:r>
    </w:p>
    <w:p w14:paraId="756EBAC3" w14:textId="77777777" w:rsidR="00F40049" w:rsidRDefault="00F40049" w:rsidP="007055C3">
      <w:pPr>
        <w:spacing w:after="0"/>
        <w:rPr>
          <w:b/>
          <w:sz w:val="28"/>
          <w:szCs w:val="28"/>
        </w:rPr>
      </w:pPr>
    </w:p>
    <w:p w14:paraId="33FFB6AA" w14:textId="77777777" w:rsidR="007055C3" w:rsidRPr="008110B3" w:rsidRDefault="007055C3" w:rsidP="007055C3">
      <w:pPr>
        <w:spacing w:after="0"/>
        <w:jc w:val="center"/>
        <w:rPr>
          <w:rFonts w:ascii="Times New Roman" w:hAnsi="Times New Roman" w:cs="Times New Roman"/>
          <w:b/>
          <w:sz w:val="24"/>
          <w:szCs w:val="24"/>
        </w:rPr>
      </w:pPr>
      <w:r w:rsidRPr="008110B3">
        <w:rPr>
          <w:rFonts w:ascii="Times New Roman" w:hAnsi="Times New Roman" w:cs="Times New Roman"/>
          <w:b/>
          <w:sz w:val="24"/>
          <w:szCs w:val="24"/>
        </w:rPr>
        <w:t>Table 3</w:t>
      </w:r>
    </w:p>
    <w:p w14:paraId="740F59EB" w14:textId="77777777" w:rsidR="007055C3" w:rsidRPr="008110B3" w:rsidRDefault="007055C3" w:rsidP="007055C3">
      <w:pPr>
        <w:spacing w:after="0"/>
        <w:jc w:val="center"/>
        <w:rPr>
          <w:rFonts w:ascii="Times New Roman" w:hAnsi="Times New Roman" w:cs="Times New Roman"/>
          <w:b/>
          <w:sz w:val="24"/>
          <w:szCs w:val="24"/>
        </w:rPr>
      </w:pPr>
      <w:r w:rsidRPr="008110B3">
        <w:rPr>
          <w:rFonts w:ascii="Times New Roman" w:hAnsi="Times New Roman" w:cs="Times New Roman"/>
          <w:b/>
          <w:sz w:val="24"/>
          <w:szCs w:val="24"/>
        </w:rPr>
        <w:t>Observed Phosphorus</w:t>
      </w:r>
      <w:r w:rsidR="008110B3" w:rsidRPr="008110B3">
        <w:rPr>
          <w:rFonts w:ascii="Times New Roman" w:hAnsi="Times New Roman" w:cs="Times New Roman"/>
          <w:b/>
          <w:sz w:val="24"/>
          <w:szCs w:val="24"/>
        </w:rPr>
        <w:t xml:space="preserve"> Yields</w:t>
      </w:r>
      <w:r w:rsidR="003E26D5">
        <w:rPr>
          <w:rFonts w:ascii="Times New Roman" w:hAnsi="Times New Roman" w:cs="Times New Roman"/>
          <w:b/>
          <w:sz w:val="24"/>
          <w:szCs w:val="24"/>
        </w:rPr>
        <w:t xml:space="preserve"> as P</w:t>
      </w:r>
      <w:r w:rsidR="003E26D5" w:rsidRPr="003E26D5">
        <w:rPr>
          <w:rFonts w:ascii="Times New Roman" w:hAnsi="Times New Roman" w:cs="Times New Roman"/>
          <w:b/>
          <w:sz w:val="24"/>
          <w:szCs w:val="24"/>
          <w:vertAlign w:val="subscript"/>
        </w:rPr>
        <w:t>2</w:t>
      </w:r>
      <w:r w:rsidR="003E26D5">
        <w:rPr>
          <w:rFonts w:ascii="Times New Roman" w:hAnsi="Times New Roman" w:cs="Times New Roman"/>
          <w:b/>
          <w:sz w:val="24"/>
          <w:szCs w:val="24"/>
        </w:rPr>
        <w:t>O</w:t>
      </w:r>
      <w:r w:rsidR="003E26D5" w:rsidRPr="003E26D5">
        <w:rPr>
          <w:rFonts w:ascii="Times New Roman" w:hAnsi="Times New Roman" w:cs="Times New Roman"/>
          <w:b/>
          <w:sz w:val="24"/>
          <w:szCs w:val="24"/>
          <w:vertAlign w:val="subscript"/>
        </w:rPr>
        <w:t>5</w:t>
      </w:r>
      <w:r w:rsidR="00044B5D">
        <w:rPr>
          <w:rFonts w:ascii="Times New Roman" w:hAnsi="Times New Roman" w:cs="Times New Roman"/>
          <w:b/>
          <w:sz w:val="24"/>
          <w:szCs w:val="24"/>
          <w:vertAlign w:val="subscript"/>
        </w:rPr>
        <w:t xml:space="preserve"> </w:t>
      </w:r>
      <w:r w:rsidR="00044B5D" w:rsidRPr="00044B5D">
        <w:rPr>
          <w:rFonts w:ascii="Times New Roman" w:hAnsi="Times New Roman" w:cs="Times New Roman"/>
          <w:b/>
          <w:sz w:val="24"/>
          <w:szCs w:val="24"/>
        </w:rPr>
        <w:t>in Pounds per Acre</w:t>
      </w:r>
    </w:p>
    <w:p w14:paraId="0BF97520" w14:textId="77777777" w:rsidR="007055C3" w:rsidRDefault="007055C3" w:rsidP="00FC0C9D">
      <w:pPr>
        <w:spacing w:after="0"/>
        <w:jc w:val="center"/>
        <w:rPr>
          <w:b/>
          <w:sz w:val="28"/>
          <w:szCs w:val="28"/>
        </w:rPr>
      </w:pPr>
      <w:r w:rsidRPr="007055C3">
        <w:rPr>
          <w:noProof/>
        </w:rPr>
        <w:drawing>
          <wp:inline distT="0" distB="0" distL="0" distR="0" wp14:anchorId="26BAA7F8" wp14:editId="61CA97EE">
            <wp:extent cx="6122577" cy="14045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38" t="10698" r="1"/>
                    <a:stretch/>
                  </pic:blipFill>
                  <pic:spPr bwMode="auto">
                    <a:xfrm>
                      <a:off x="0" y="0"/>
                      <a:ext cx="6143832" cy="1409395"/>
                    </a:xfrm>
                    <a:prstGeom prst="rect">
                      <a:avLst/>
                    </a:prstGeom>
                    <a:noFill/>
                    <a:ln>
                      <a:noFill/>
                    </a:ln>
                    <a:extLst>
                      <a:ext uri="{53640926-AAD7-44D8-BBD7-CCE9431645EC}">
                        <a14:shadowObscured xmlns:a14="http://schemas.microsoft.com/office/drawing/2010/main"/>
                      </a:ext>
                    </a:extLst>
                  </pic:spPr>
                </pic:pic>
              </a:graphicData>
            </a:graphic>
          </wp:inline>
        </w:drawing>
      </w:r>
    </w:p>
    <w:p w14:paraId="7C0EFDB3" w14:textId="77777777" w:rsidR="007055C3" w:rsidRDefault="007055C3" w:rsidP="007055C3">
      <w:pPr>
        <w:spacing w:after="0"/>
        <w:rPr>
          <w:b/>
          <w:sz w:val="28"/>
          <w:szCs w:val="28"/>
        </w:rPr>
      </w:pPr>
    </w:p>
    <w:p w14:paraId="6627BB41" w14:textId="77777777" w:rsidR="008E7D2B" w:rsidRDefault="008E7D2B" w:rsidP="007055C3">
      <w:pPr>
        <w:spacing w:after="0"/>
        <w:rPr>
          <w:rFonts w:ascii="Times New Roman" w:hAnsi="Times New Roman" w:cs="Times New Roman"/>
          <w:sz w:val="24"/>
          <w:szCs w:val="24"/>
        </w:rPr>
      </w:pPr>
    </w:p>
    <w:p w14:paraId="1D4796F0" w14:textId="77777777" w:rsidR="008E7D2B" w:rsidRDefault="008E7D2B" w:rsidP="007055C3">
      <w:pPr>
        <w:spacing w:after="0"/>
        <w:rPr>
          <w:rFonts w:ascii="Times New Roman" w:hAnsi="Times New Roman" w:cs="Times New Roman"/>
          <w:sz w:val="24"/>
          <w:szCs w:val="24"/>
        </w:rPr>
      </w:pPr>
    </w:p>
    <w:p w14:paraId="5E76455C" w14:textId="77777777" w:rsidR="007055C3" w:rsidRDefault="007055C3" w:rsidP="007055C3">
      <w:pPr>
        <w:spacing w:after="0"/>
        <w:rPr>
          <w:rFonts w:ascii="Times New Roman" w:hAnsi="Times New Roman" w:cs="Times New Roman"/>
          <w:sz w:val="24"/>
          <w:szCs w:val="24"/>
        </w:rPr>
      </w:pPr>
      <w:r w:rsidRPr="007055C3">
        <w:rPr>
          <w:rFonts w:ascii="Times New Roman" w:hAnsi="Times New Roman" w:cs="Times New Roman"/>
          <w:sz w:val="24"/>
          <w:szCs w:val="24"/>
        </w:rPr>
        <w:t>From these data</w:t>
      </w:r>
      <w:r w:rsidR="00241069">
        <w:rPr>
          <w:rFonts w:ascii="Times New Roman" w:hAnsi="Times New Roman" w:cs="Times New Roman"/>
          <w:sz w:val="24"/>
          <w:szCs w:val="24"/>
        </w:rPr>
        <w:t>,</w:t>
      </w:r>
      <w:r w:rsidR="003B4271">
        <w:rPr>
          <w:rFonts w:ascii="Times New Roman" w:hAnsi="Times New Roman" w:cs="Times New Roman"/>
          <w:sz w:val="24"/>
          <w:szCs w:val="24"/>
        </w:rPr>
        <w:t xml:space="preserve"> </w:t>
      </w:r>
      <w:r w:rsidR="008110B3">
        <w:rPr>
          <w:rFonts w:ascii="Times New Roman" w:hAnsi="Times New Roman" w:cs="Times New Roman"/>
          <w:sz w:val="24"/>
          <w:szCs w:val="24"/>
        </w:rPr>
        <w:t xml:space="preserve">the % N and P in each plant constituent </w:t>
      </w:r>
      <w:r w:rsidR="00241069">
        <w:rPr>
          <w:rFonts w:ascii="Times New Roman" w:hAnsi="Times New Roman" w:cs="Times New Roman"/>
          <w:sz w:val="24"/>
          <w:szCs w:val="24"/>
        </w:rPr>
        <w:t xml:space="preserve">were calculated </w:t>
      </w:r>
      <w:r w:rsidR="008110B3">
        <w:rPr>
          <w:rFonts w:ascii="Times New Roman" w:hAnsi="Times New Roman" w:cs="Times New Roman"/>
          <w:sz w:val="24"/>
          <w:szCs w:val="24"/>
        </w:rPr>
        <w:t>at each period of growth as shown in Tables 4 and 5.</w:t>
      </w:r>
    </w:p>
    <w:p w14:paraId="7A4FC1E5" w14:textId="77777777" w:rsidR="006407A0" w:rsidRDefault="006407A0" w:rsidP="007055C3">
      <w:pPr>
        <w:spacing w:after="0"/>
        <w:rPr>
          <w:rFonts w:ascii="Times New Roman" w:hAnsi="Times New Roman" w:cs="Times New Roman"/>
          <w:sz w:val="24"/>
          <w:szCs w:val="24"/>
        </w:rPr>
      </w:pPr>
    </w:p>
    <w:p w14:paraId="60CE6879" w14:textId="77777777" w:rsidR="008110B3" w:rsidRDefault="00FC0C9D" w:rsidP="008110B3">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8110B3">
        <w:rPr>
          <w:rFonts w:ascii="Times New Roman" w:hAnsi="Times New Roman" w:cs="Times New Roman"/>
          <w:b/>
          <w:sz w:val="24"/>
          <w:szCs w:val="24"/>
        </w:rPr>
        <w:t>able 4</w:t>
      </w:r>
    </w:p>
    <w:p w14:paraId="698AD494" w14:textId="77777777" w:rsidR="008110B3" w:rsidRDefault="008110B3" w:rsidP="008110B3">
      <w:pPr>
        <w:spacing w:after="0"/>
        <w:jc w:val="center"/>
        <w:rPr>
          <w:rFonts w:ascii="Times New Roman" w:hAnsi="Times New Roman" w:cs="Times New Roman"/>
          <w:b/>
          <w:sz w:val="24"/>
          <w:szCs w:val="24"/>
        </w:rPr>
      </w:pPr>
      <w:r>
        <w:rPr>
          <w:rFonts w:ascii="Times New Roman" w:hAnsi="Times New Roman" w:cs="Times New Roman"/>
          <w:b/>
          <w:sz w:val="24"/>
          <w:szCs w:val="24"/>
        </w:rPr>
        <w:t>Observed %N in Each Component</w:t>
      </w:r>
    </w:p>
    <w:p w14:paraId="0E0A1DD1" w14:textId="77777777" w:rsidR="008110B3" w:rsidRDefault="008110B3" w:rsidP="00FC0C9D">
      <w:pPr>
        <w:spacing w:after="0"/>
        <w:jc w:val="center"/>
        <w:rPr>
          <w:rFonts w:ascii="Times New Roman" w:hAnsi="Times New Roman" w:cs="Times New Roman"/>
          <w:b/>
          <w:sz w:val="24"/>
          <w:szCs w:val="24"/>
        </w:rPr>
      </w:pPr>
      <w:r w:rsidRPr="008110B3">
        <w:rPr>
          <w:noProof/>
        </w:rPr>
        <w:drawing>
          <wp:inline distT="0" distB="0" distL="0" distR="0" wp14:anchorId="34336033" wp14:editId="31FE5D18">
            <wp:extent cx="6005779" cy="13239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7499" cy="1326573"/>
                    </a:xfrm>
                    <a:prstGeom prst="rect">
                      <a:avLst/>
                    </a:prstGeom>
                    <a:noFill/>
                    <a:ln>
                      <a:noFill/>
                    </a:ln>
                  </pic:spPr>
                </pic:pic>
              </a:graphicData>
            </a:graphic>
          </wp:inline>
        </w:drawing>
      </w:r>
    </w:p>
    <w:p w14:paraId="35268B8E" w14:textId="77777777" w:rsidR="008110B3" w:rsidRDefault="008110B3">
      <w:pPr>
        <w:rPr>
          <w:rFonts w:ascii="Times New Roman" w:hAnsi="Times New Roman" w:cs="Times New Roman"/>
          <w:b/>
          <w:sz w:val="24"/>
          <w:szCs w:val="24"/>
        </w:rPr>
      </w:pPr>
    </w:p>
    <w:p w14:paraId="22C49C02" w14:textId="77777777" w:rsidR="008110B3" w:rsidRDefault="008110B3" w:rsidP="008110B3">
      <w:pPr>
        <w:spacing w:after="0"/>
        <w:jc w:val="center"/>
        <w:rPr>
          <w:rFonts w:ascii="Times New Roman" w:hAnsi="Times New Roman" w:cs="Times New Roman"/>
          <w:b/>
          <w:sz w:val="24"/>
          <w:szCs w:val="24"/>
        </w:rPr>
      </w:pPr>
      <w:r>
        <w:rPr>
          <w:rFonts w:ascii="Times New Roman" w:hAnsi="Times New Roman" w:cs="Times New Roman"/>
          <w:b/>
          <w:sz w:val="24"/>
          <w:szCs w:val="24"/>
        </w:rPr>
        <w:t>Table 5</w:t>
      </w:r>
    </w:p>
    <w:p w14:paraId="6BA1AEE6" w14:textId="77777777" w:rsidR="008110B3" w:rsidRDefault="008110B3" w:rsidP="008110B3">
      <w:pPr>
        <w:spacing w:after="0"/>
        <w:jc w:val="center"/>
        <w:rPr>
          <w:rFonts w:ascii="Times New Roman" w:hAnsi="Times New Roman" w:cs="Times New Roman"/>
          <w:b/>
          <w:sz w:val="24"/>
          <w:szCs w:val="24"/>
        </w:rPr>
      </w:pPr>
      <w:r>
        <w:rPr>
          <w:rFonts w:ascii="Times New Roman" w:hAnsi="Times New Roman" w:cs="Times New Roman"/>
          <w:b/>
          <w:sz w:val="24"/>
          <w:szCs w:val="24"/>
        </w:rPr>
        <w:t>Observed %P in Each Component</w:t>
      </w:r>
    </w:p>
    <w:p w14:paraId="34BF93E8" w14:textId="77777777" w:rsidR="008110B3" w:rsidRDefault="008110B3" w:rsidP="008110B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110B3">
        <w:rPr>
          <w:noProof/>
        </w:rPr>
        <w:drawing>
          <wp:inline distT="0" distB="0" distL="0" distR="0" wp14:anchorId="06463006" wp14:editId="4DAD0289">
            <wp:extent cx="5815584" cy="132590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0044" cy="1326926"/>
                    </a:xfrm>
                    <a:prstGeom prst="rect">
                      <a:avLst/>
                    </a:prstGeom>
                    <a:noFill/>
                    <a:ln>
                      <a:noFill/>
                    </a:ln>
                  </pic:spPr>
                </pic:pic>
              </a:graphicData>
            </a:graphic>
          </wp:inline>
        </w:drawing>
      </w:r>
    </w:p>
    <w:p w14:paraId="349A09EB" w14:textId="77777777" w:rsidR="00EF6219" w:rsidRDefault="00EF6219" w:rsidP="008110B3">
      <w:pPr>
        <w:spacing w:after="0"/>
        <w:rPr>
          <w:rFonts w:ascii="Times New Roman" w:hAnsi="Times New Roman" w:cs="Times New Roman"/>
          <w:b/>
          <w:sz w:val="24"/>
          <w:szCs w:val="24"/>
        </w:rPr>
      </w:pPr>
    </w:p>
    <w:p w14:paraId="147B3FA9" w14:textId="77777777" w:rsidR="00EF6219" w:rsidRDefault="00CE08BC" w:rsidP="008110B3">
      <w:pPr>
        <w:spacing w:after="0"/>
        <w:rPr>
          <w:rFonts w:ascii="Times New Roman" w:hAnsi="Times New Roman" w:cs="Times New Roman"/>
          <w:sz w:val="24"/>
          <w:szCs w:val="24"/>
        </w:rPr>
      </w:pPr>
      <w:r w:rsidRPr="00CE08BC">
        <w:rPr>
          <w:rFonts w:ascii="Times New Roman" w:hAnsi="Times New Roman" w:cs="Times New Roman"/>
          <w:sz w:val="24"/>
          <w:szCs w:val="24"/>
        </w:rPr>
        <w:t xml:space="preserve">In the </w:t>
      </w:r>
      <w:r>
        <w:rPr>
          <w:rFonts w:ascii="Times New Roman" w:hAnsi="Times New Roman" w:cs="Times New Roman"/>
          <w:sz w:val="24"/>
          <w:szCs w:val="24"/>
        </w:rPr>
        <w:t xml:space="preserve">Heard poster “Dry Matter Accumulation” graph, it appeared that after August 24 (day 84), the </w:t>
      </w:r>
      <w:r w:rsidR="00103D55">
        <w:rPr>
          <w:rFonts w:ascii="Times New Roman" w:hAnsi="Times New Roman" w:cs="Times New Roman"/>
          <w:sz w:val="24"/>
          <w:szCs w:val="24"/>
        </w:rPr>
        <w:t xml:space="preserve">total </w:t>
      </w:r>
      <w:r>
        <w:rPr>
          <w:rFonts w:ascii="Times New Roman" w:hAnsi="Times New Roman" w:cs="Times New Roman"/>
          <w:sz w:val="24"/>
          <w:szCs w:val="24"/>
        </w:rPr>
        <w:t>yield of dry matter declined. This is also shown in the revised data from Table 1</w:t>
      </w:r>
      <w:r w:rsidR="00E26173">
        <w:rPr>
          <w:rFonts w:ascii="Times New Roman" w:hAnsi="Times New Roman" w:cs="Times New Roman"/>
          <w:sz w:val="24"/>
          <w:szCs w:val="24"/>
        </w:rPr>
        <w:t xml:space="preserve"> (see Figure 1).  </w:t>
      </w:r>
    </w:p>
    <w:p w14:paraId="5745EE37" w14:textId="77777777" w:rsidR="00CE08BC" w:rsidRDefault="00CE08BC" w:rsidP="008110B3">
      <w:pPr>
        <w:spacing w:after="0"/>
        <w:rPr>
          <w:rFonts w:ascii="Times New Roman" w:hAnsi="Times New Roman" w:cs="Times New Roman"/>
          <w:sz w:val="24"/>
          <w:szCs w:val="24"/>
        </w:rPr>
      </w:pPr>
    </w:p>
    <w:p w14:paraId="30D09A2F" w14:textId="77777777" w:rsidR="00CE08BC" w:rsidRPr="00D4564A" w:rsidRDefault="00D4564A" w:rsidP="00E26173">
      <w:pPr>
        <w:spacing w:after="0"/>
        <w:jc w:val="center"/>
        <w:rPr>
          <w:rFonts w:ascii="Times New Roman" w:hAnsi="Times New Roman" w:cs="Times New Roman"/>
          <w:b/>
          <w:sz w:val="24"/>
          <w:szCs w:val="24"/>
        </w:rPr>
      </w:pPr>
      <w:r w:rsidRPr="00D4564A">
        <w:rPr>
          <w:rFonts w:ascii="Times New Roman" w:hAnsi="Times New Roman" w:cs="Times New Roman"/>
          <w:b/>
          <w:sz w:val="24"/>
          <w:szCs w:val="24"/>
        </w:rPr>
        <w:t>Figure 1</w:t>
      </w:r>
    </w:p>
    <w:p w14:paraId="4DB7CD9F" w14:textId="77777777" w:rsidR="00D4564A" w:rsidRDefault="00D4564A" w:rsidP="00E26173">
      <w:pPr>
        <w:spacing w:after="0"/>
        <w:jc w:val="center"/>
        <w:rPr>
          <w:rFonts w:ascii="Times New Roman" w:hAnsi="Times New Roman" w:cs="Times New Roman"/>
          <w:b/>
          <w:sz w:val="24"/>
          <w:szCs w:val="24"/>
        </w:rPr>
      </w:pPr>
      <w:r w:rsidRPr="00D4564A">
        <w:rPr>
          <w:rFonts w:ascii="Times New Roman" w:hAnsi="Times New Roman" w:cs="Times New Roman"/>
          <w:b/>
          <w:sz w:val="24"/>
          <w:szCs w:val="24"/>
        </w:rPr>
        <w:t>Observed Yields of Dry Matter</w:t>
      </w:r>
    </w:p>
    <w:p w14:paraId="1F5830B8" w14:textId="77777777" w:rsidR="00D4564A" w:rsidRDefault="00DE4AC1" w:rsidP="00D4564A">
      <w:pPr>
        <w:spacing w:after="0"/>
        <w:ind w:left="117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1472FFE" wp14:editId="2308DE2B">
            <wp:extent cx="4476903" cy="266693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8676" cy="2667990"/>
                    </a:xfrm>
                    <a:prstGeom prst="rect">
                      <a:avLst/>
                    </a:prstGeom>
                    <a:noFill/>
                  </pic:spPr>
                </pic:pic>
              </a:graphicData>
            </a:graphic>
          </wp:inline>
        </w:drawing>
      </w:r>
    </w:p>
    <w:p w14:paraId="1551C229" w14:textId="77777777" w:rsidR="00103D55" w:rsidRDefault="00103D55" w:rsidP="00103D55">
      <w:pPr>
        <w:spacing w:after="0"/>
        <w:rPr>
          <w:rFonts w:ascii="Times New Roman" w:hAnsi="Times New Roman" w:cs="Times New Roman"/>
          <w:b/>
          <w:sz w:val="24"/>
          <w:szCs w:val="24"/>
        </w:rPr>
      </w:pPr>
    </w:p>
    <w:p w14:paraId="7C926506" w14:textId="77777777" w:rsidR="00103D55" w:rsidRDefault="00103D55" w:rsidP="00103D55">
      <w:pPr>
        <w:spacing w:after="0"/>
        <w:rPr>
          <w:rFonts w:ascii="Times New Roman" w:hAnsi="Times New Roman" w:cs="Times New Roman"/>
          <w:sz w:val="24"/>
          <w:szCs w:val="24"/>
        </w:rPr>
      </w:pPr>
      <w:r w:rsidRPr="00103D55">
        <w:rPr>
          <w:rFonts w:ascii="Times New Roman" w:hAnsi="Times New Roman" w:cs="Times New Roman"/>
          <w:sz w:val="24"/>
          <w:szCs w:val="24"/>
        </w:rPr>
        <w:lastRenderedPageBreak/>
        <w:t xml:space="preserve">It </w:t>
      </w:r>
      <w:r>
        <w:rPr>
          <w:rFonts w:ascii="Times New Roman" w:hAnsi="Times New Roman" w:cs="Times New Roman"/>
          <w:sz w:val="24"/>
          <w:szCs w:val="24"/>
        </w:rPr>
        <w:t>is clear that the yield of leaves declines as the plants mature and there is an indication that some loss of yield of stalk also occurs.  The yields are reported on a dry mass basis so one wonders how this happens.</w:t>
      </w:r>
    </w:p>
    <w:p w14:paraId="173A97FC" w14:textId="77777777" w:rsidR="00103D55" w:rsidRDefault="00103D55" w:rsidP="00103D55">
      <w:pPr>
        <w:spacing w:after="0"/>
        <w:rPr>
          <w:rFonts w:ascii="Times New Roman" w:hAnsi="Times New Roman" w:cs="Times New Roman"/>
          <w:sz w:val="24"/>
          <w:szCs w:val="24"/>
        </w:rPr>
      </w:pPr>
    </w:p>
    <w:p w14:paraId="3DE55B50" w14:textId="77777777" w:rsidR="00103D55" w:rsidRDefault="00103D55" w:rsidP="00103D55">
      <w:pPr>
        <w:spacing w:after="0"/>
        <w:rPr>
          <w:rFonts w:ascii="Times New Roman" w:hAnsi="Times New Roman" w:cs="Times New Roman"/>
          <w:sz w:val="24"/>
          <w:szCs w:val="24"/>
        </w:rPr>
      </w:pPr>
      <w:r>
        <w:rPr>
          <w:rFonts w:ascii="Times New Roman" w:hAnsi="Times New Roman" w:cs="Times New Roman"/>
          <w:sz w:val="24"/>
          <w:szCs w:val="24"/>
        </w:rPr>
        <w:t xml:space="preserve">Another way to present the data may help to explain this dilemma.  Figure 2 shows </w:t>
      </w:r>
      <w:r w:rsidR="009E7C4B">
        <w:rPr>
          <w:rFonts w:ascii="Times New Roman" w:hAnsi="Times New Roman" w:cs="Times New Roman"/>
          <w:sz w:val="24"/>
          <w:szCs w:val="24"/>
        </w:rPr>
        <w:t>some component</w:t>
      </w:r>
      <w:r>
        <w:rPr>
          <w:rFonts w:ascii="Times New Roman" w:hAnsi="Times New Roman" w:cs="Times New Roman"/>
          <w:sz w:val="24"/>
          <w:szCs w:val="24"/>
        </w:rPr>
        <w:t xml:space="preserve"> yield</w:t>
      </w:r>
      <w:r w:rsidR="009E7C4B">
        <w:rPr>
          <w:rFonts w:ascii="Times New Roman" w:hAnsi="Times New Roman" w:cs="Times New Roman"/>
          <w:sz w:val="24"/>
          <w:szCs w:val="24"/>
        </w:rPr>
        <w:t>s</w:t>
      </w:r>
      <w:r>
        <w:rPr>
          <w:rFonts w:ascii="Times New Roman" w:hAnsi="Times New Roman" w:cs="Times New Roman"/>
          <w:sz w:val="24"/>
          <w:szCs w:val="24"/>
        </w:rPr>
        <w:t xml:space="preserve"> plotted against the total yield that occurred at the various stages of maturation.  Plotted in this way </w:t>
      </w:r>
      <w:r w:rsidR="00FC0C9D">
        <w:rPr>
          <w:rFonts w:ascii="Times New Roman" w:hAnsi="Times New Roman" w:cs="Times New Roman"/>
          <w:sz w:val="24"/>
          <w:szCs w:val="24"/>
        </w:rPr>
        <w:t xml:space="preserve">the products </w:t>
      </w:r>
      <w:r>
        <w:rPr>
          <w:rFonts w:ascii="Times New Roman" w:hAnsi="Times New Roman" w:cs="Times New Roman"/>
          <w:sz w:val="24"/>
          <w:szCs w:val="24"/>
        </w:rPr>
        <w:t>should exhibit a smooth progression of each individual yield increasing as a function of the summed yields.</w:t>
      </w:r>
      <w:r w:rsidR="00613294">
        <w:rPr>
          <w:rFonts w:ascii="Times New Roman" w:hAnsi="Times New Roman" w:cs="Times New Roman"/>
          <w:sz w:val="24"/>
          <w:szCs w:val="24"/>
        </w:rPr>
        <w:t xml:space="preserve">  However the data appear to be erratic. </w:t>
      </w:r>
    </w:p>
    <w:p w14:paraId="22ECF1D1" w14:textId="77777777" w:rsidR="009E7C4B" w:rsidRDefault="009E7C4B" w:rsidP="00F30DFF">
      <w:pPr>
        <w:spacing w:after="0"/>
        <w:jc w:val="center"/>
        <w:rPr>
          <w:rFonts w:ascii="Times New Roman" w:hAnsi="Times New Roman" w:cs="Times New Roman"/>
          <w:b/>
          <w:sz w:val="24"/>
          <w:szCs w:val="24"/>
        </w:rPr>
      </w:pPr>
    </w:p>
    <w:p w14:paraId="7705AC06" w14:textId="77777777" w:rsidR="009E7C4B" w:rsidRDefault="009E7C4B" w:rsidP="00F30DFF">
      <w:pPr>
        <w:spacing w:after="0"/>
        <w:jc w:val="center"/>
        <w:rPr>
          <w:rFonts w:ascii="Times New Roman" w:hAnsi="Times New Roman" w:cs="Times New Roman"/>
          <w:b/>
          <w:sz w:val="24"/>
          <w:szCs w:val="24"/>
        </w:rPr>
      </w:pPr>
    </w:p>
    <w:p w14:paraId="2FA55EDD" w14:textId="77777777" w:rsidR="00F30DFF" w:rsidRPr="00F30DFF" w:rsidRDefault="00F30DFF" w:rsidP="00F30DFF">
      <w:pPr>
        <w:spacing w:after="0"/>
        <w:jc w:val="center"/>
        <w:rPr>
          <w:rFonts w:ascii="Times New Roman" w:hAnsi="Times New Roman" w:cs="Times New Roman"/>
          <w:b/>
          <w:sz w:val="24"/>
          <w:szCs w:val="24"/>
        </w:rPr>
      </w:pPr>
      <w:r w:rsidRPr="00F30DFF">
        <w:rPr>
          <w:rFonts w:ascii="Times New Roman" w:hAnsi="Times New Roman" w:cs="Times New Roman"/>
          <w:b/>
          <w:sz w:val="24"/>
          <w:szCs w:val="24"/>
        </w:rPr>
        <w:t>Figure 2</w:t>
      </w:r>
    </w:p>
    <w:p w14:paraId="76350159" w14:textId="77777777" w:rsidR="00F30DFF" w:rsidRDefault="00F30DFF" w:rsidP="00F30DFF">
      <w:pPr>
        <w:spacing w:after="0"/>
        <w:jc w:val="center"/>
        <w:rPr>
          <w:rFonts w:ascii="Times New Roman" w:hAnsi="Times New Roman" w:cs="Times New Roman"/>
          <w:b/>
          <w:sz w:val="24"/>
          <w:szCs w:val="24"/>
        </w:rPr>
      </w:pPr>
      <w:r w:rsidRPr="00F30DFF">
        <w:rPr>
          <w:rFonts w:ascii="Times New Roman" w:hAnsi="Times New Roman" w:cs="Times New Roman"/>
          <w:b/>
          <w:sz w:val="24"/>
          <w:szCs w:val="24"/>
        </w:rPr>
        <w:t>Individual Components as a Function of the Total Biomass Yield</w:t>
      </w:r>
    </w:p>
    <w:p w14:paraId="6A81B4F5" w14:textId="77777777" w:rsidR="00F30DFF" w:rsidRDefault="009E7C4B" w:rsidP="009E7C4B">
      <w:pPr>
        <w:spacing w:after="0"/>
        <w:ind w:left="810"/>
        <w:rPr>
          <w:rFonts w:ascii="Times New Roman" w:hAnsi="Times New Roman" w:cs="Times New Roman"/>
          <w:b/>
          <w:sz w:val="24"/>
          <w:szCs w:val="24"/>
        </w:rPr>
      </w:pPr>
      <w:r>
        <w:rPr>
          <w:noProof/>
        </w:rPr>
        <w:drawing>
          <wp:inline distT="0" distB="0" distL="0" distR="0" wp14:anchorId="263FE89F" wp14:editId="7CCBE84C">
            <wp:extent cx="4835347" cy="3006547"/>
            <wp:effectExtent l="0" t="0" r="2286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07FE23" w14:textId="77777777" w:rsidR="009E7C4B" w:rsidRDefault="009E7C4B" w:rsidP="00613294">
      <w:pPr>
        <w:spacing w:after="0"/>
        <w:rPr>
          <w:rFonts w:ascii="Times New Roman" w:hAnsi="Times New Roman" w:cs="Times New Roman"/>
          <w:b/>
          <w:sz w:val="24"/>
          <w:szCs w:val="24"/>
        </w:rPr>
      </w:pPr>
    </w:p>
    <w:p w14:paraId="06AD441C" w14:textId="77777777" w:rsidR="00613294" w:rsidRDefault="003A72E3" w:rsidP="00613294">
      <w:pPr>
        <w:spacing w:after="0"/>
        <w:rPr>
          <w:rFonts w:ascii="Times New Roman" w:hAnsi="Times New Roman" w:cs="Times New Roman"/>
          <w:sz w:val="24"/>
          <w:szCs w:val="24"/>
        </w:rPr>
      </w:pPr>
      <w:r w:rsidRPr="003A72E3">
        <w:rPr>
          <w:rFonts w:ascii="Times New Roman" w:hAnsi="Times New Roman" w:cs="Times New Roman"/>
          <w:sz w:val="24"/>
          <w:szCs w:val="24"/>
        </w:rPr>
        <w:t xml:space="preserve">One possible </w:t>
      </w:r>
      <w:r>
        <w:rPr>
          <w:rFonts w:ascii="Times New Roman" w:hAnsi="Times New Roman" w:cs="Times New Roman"/>
          <w:sz w:val="24"/>
          <w:szCs w:val="24"/>
        </w:rPr>
        <w:t>explanation for the strange appearance of the component yields could be that the overall production of total biomass was actually higher than that observed.  As all data were reported on a dry mass basis, loss of moisture c</w:t>
      </w:r>
      <w:r w:rsidR="00FC0C9D">
        <w:rPr>
          <w:rFonts w:ascii="Times New Roman" w:hAnsi="Times New Roman" w:cs="Times New Roman"/>
          <w:sz w:val="24"/>
          <w:szCs w:val="24"/>
        </w:rPr>
        <w:t>ould not be the explanation.  A</w:t>
      </w:r>
      <w:r>
        <w:rPr>
          <w:rFonts w:ascii="Times New Roman" w:hAnsi="Times New Roman" w:cs="Times New Roman"/>
          <w:sz w:val="24"/>
          <w:szCs w:val="24"/>
        </w:rPr>
        <w:t xml:space="preserve"> more reasonable conclusion could be that fallen leaves </w:t>
      </w:r>
      <w:r w:rsidR="00D052E6">
        <w:rPr>
          <w:rFonts w:ascii="Times New Roman" w:hAnsi="Times New Roman" w:cs="Times New Roman"/>
          <w:sz w:val="24"/>
          <w:szCs w:val="24"/>
        </w:rPr>
        <w:t>suffered significant biodegradation so they were under</w:t>
      </w:r>
      <w:r w:rsidR="001D3D78">
        <w:rPr>
          <w:rFonts w:ascii="Times New Roman" w:hAnsi="Times New Roman" w:cs="Times New Roman"/>
          <w:sz w:val="24"/>
          <w:szCs w:val="24"/>
        </w:rPr>
        <w:t xml:space="preserve"> </w:t>
      </w:r>
      <w:r w:rsidR="00D052E6">
        <w:rPr>
          <w:rFonts w:ascii="Times New Roman" w:hAnsi="Times New Roman" w:cs="Times New Roman"/>
          <w:sz w:val="24"/>
          <w:szCs w:val="24"/>
        </w:rPr>
        <w:t xml:space="preserve">reported. </w:t>
      </w:r>
    </w:p>
    <w:p w14:paraId="401A8CE9" w14:textId="77777777" w:rsidR="001D3D78" w:rsidRDefault="001D3D78" w:rsidP="00613294">
      <w:pPr>
        <w:spacing w:after="0"/>
        <w:rPr>
          <w:rFonts w:ascii="Times New Roman" w:hAnsi="Times New Roman" w:cs="Times New Roman"/>
          <w:sz w:val="24"/>
          <w:szCs w:val="24"/>
        </w:rPr>
      </w:pPr>
    </w:p>
    <w:p w14:paraId="559C9CF6" w14:textId="77777777" w:rsidR="002E150B" w:rsidRDefault="001D3D78" w:rsidP="002E150B">
      <w:pPr>
        <w:spacing w:after="0"/>
        <w:rPr>
          <w:rFonts w:ascii="Times New Roman" w:hAnsi="Times New Roman" w:cs="Times New Roman"/>
          <w:sz w:val="24"/>
          <w:szCs w:val="24"/>
        </w:rPr>
      </w:pPr>
      <w:r>
        <w:rPr>
          <w:rFonts w:ascii="Times New Roman" w:hAnsi="Times New Roman" w:cs="Times New Roman"/>
          <w:sz w:val="24"/>
          <w:szCs w:val="24"/>
        </w:rPr>
        <w:t xml:space="preserve">If one assumes that fallen leaves are biodegraded, then the observed yields would appear low.  Following this assumption, the yields of fallen leaves and total biomass were modified to provide plots that looked more reasonable.  Compare Figures 3 and 4. </w:t>
      </w:r>
      <w:r w:rsidR="002E150B">
        <w:rPr>
          <w:rFonts w:ascii="Times New Roman" w:hAnsi="Times New Roman" w:cs="Times New Roman"/>
          <w:sz w:val="24"/>
          <w:szCs w:val="24"/>
        </w:rPr>
        <w:t xml:space="preserve"> The yield of stem also appeared to be slightly low, so this was adjusted as well.  The adjusted values used in subsequent discussions are presented in Table 6.</w:t>
      </w:r>
    </w:p>
    <w:p w14:paraId="743E6CCB" w14:textId="77777777" w:rsidR="001D3D78" w:rsidRDefault="001D3D78" w:rsidP="00613294">
      <w:pPr>
        <w:spacing w:after="0"/>
        <w:rPr>
          <w:rFonts w:ascii="Times New Roman" w:hAnsi="Times New Roman" w:cs="Times New Roman"/>
          <w:sz w:val="24"/>
          <w:szCs w:val="24"/>
        </w:rPr>
      </w:pPr>
    </w:p>
    <w:p w14:paraId="19E0A960" w14:textId="77777777" w:rsidR="002E150B" w:rsidRDefault="002E150B" w:rsidP="00613294">
      <w:pPr>
        <w:spacing w:after="0"/>
        <w:rPr>
          <w:rFonts w:ascii="Times New Roman" w:hAnsi="Times New Roman" w:cs="Times New Roman"/>
          <w:sz w:val="24"/>
          <w:szCs w:val="24"/>
        </w:rPr>
      </w:pPr>
    </w:p>
    <w:p w14:paraId="5ACE84A4" w14:textId="77777777" w:rsidR="002E150B" w:rsidRDefault="002E150B" w:rsidP="00613294">
      <w:pPr>
        <w:spacing w:after="0"/>
        <w:rPr>
          <w:rFonts w:ascii="Times New Roman" w:hAnsi="Times New Roman" w:cs="Times New Roman"/>
          <w:sz w:val="24"/>
          <w:szCs w:val="24"/>
        </w:rPr>
      </w:pPr>
    </w:p>
    <w:p w14:paraId="3FC36D55" w14:textId="77777777" w:rsidR="002E150B" w:rsidRDefault="002E150B" w:rsidP="00613294">
      <w:pPr>
        <w:spacing w:after="0"/>
        <w:rPr>
          <w:rFonts w:ascii="Times New Roman" w:hAnsi="Times New Roman" w:cs="Times New Roman"/>
          <w:sz w:val="24"/>
          <w:szCs w:val="24"/>
        </w:rPr>
      </w:pPr>
    </w:p>
    <w:p w14:paraId="474622FB" w14:textId="77777777" w:rsidR="002E150B" w:rsidRDefault="002E150B" w:rsidP="00613294">
      <w:pPr>
        <w:spacing w:after="0"/>
        <w:rPr>
          <w:rFonts w:ascii="Times New Roman" w:hAnsi="Times New Roman" w:cs="Times New Roman"/>
          <w:sz w:val="24"/>
          <w:szCs w:val="24"/>
        </w:rPr>
      </w:pPr>
    </w:p>
    <w:p w14:paraId="68B8CD80" w14:textId="77777777" w:rsidR="001D3D78" w:rsidRDefault="001D3D78" w:rsidP="00613294">
      <w:pPr>
        <w:spacing w:after="0"/>
        <w:rPr>
          <w:rFonts w:ascii="Times New Roman" w:hAnsi="Times New Roman" w:cs="Times New Roman"/>
          <w:sz w:val="24"/>
          <w:szCs w:val="24"/>
        </w:rPr>
      </w:pPr>
    </w:p>
    <w:p w14:paraId="14B08AEF" w14:textId="77777777" w:rsidR="001D3D78" w:rsidRPr="001D3D78" w:rsidRDefault="001D3D78" w:rsidP="00613294">
      <w:pPr>
        <w:spacing w:after="0"/>
        <w:rPr>
          <w:rFonts w:ascii="Times New Roman" w:hAnsi="Times New Roman" w:cs="Times New Roman"/>
          <w:b/>
          <w:sz w:val="24"/>
          <w:szCs w:val="24"/>
        </w:rPr>
      </w:pPr>
      <w:r w:rsidRPr="001D3D78">
        <w:rPr>
          <w:rFonts w:ascii="Times New Roman" w:hAnsi="Times New Roman" w:cs="Times New Roman"/>
          <w:b/>
          <w:sz w:val="24"/>
          <w:szCs w:val="24"/>
        </w:rPr>
        <w:t xml:space="preserve">                                   Figure 3</w:t>
      </w:r>
      <w:r>
        <w:rPr>
          <w:rFonts w:ascii="Times New Roman" w:hAnsi="Times New Roman" w:cs="Times New Roman"/>
          <w:b/>
          <w:sz w:val="24"/>
          <w:szCs w:val="24"/>
        </w:rPr>
        <w:t xml:space="preserve">                                                                Figure 4</w:t>
      </w:r>
    </w:p>
    <w:p w14:paraId="53CEA7B9" w14:textId="77777777" w:rsidR="001D3D78" w:rsidRDefault="001D3D78" w:rsidP="00613294">
      <w:pPr>
        <w:spacing w:after="0"/>
        <w:rPr>
          <w:rFonts w:ascii="Times New Roman" w:hAnsi="Times New Roman" w:cs="Times New Roman"/>
          <w:sz w:val="24"/>
          <w:szCs w:val="24"/>
        </w:rPr>
      </w:pPr>
      <w:r w:rsidRPr="001D3D78">
        <w:rPr>
          <w:noProof/>
        </w:rPr>
        <w:drawing>
          <wp:inline distT="0" distB="0" distL="0" distR="0" wp14:anchorId="359BAD93" wp14:editId="305EA94F">
            <wp:extent cx="6430658" cy="19970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658" t="6471" r="1029" b="5331"/>
                    <a:stretch/>
                  </pic:blipFill>
                  <pic:spPr bwMode="auto">
                    <a:xfrm>
                      <a:off x="0" y="0"/>
                      <a:ext cx="6430658" cy="1997050"/>
                    </a:xfrm>
                    <a:prstGeom prst="rect">
                      <a:avLst/>
                    </a:prstGeom>
                    <a:noFill/>
                    <a:ln>
                      <a:noFill/>
                    </a:ln>
                    <a:extLst>
                      <a:ext uri="{53640926-AAD7-44D8-BBD7-CCE9431645EC}">
                        <a14:shadowObscured xmlns:a14="http://schemas.microsoft.com/office/drawing/2010/main"/>
                      </a:ext>
                    </a:extLst>
                  </pic:spPr>
                </pic:pic>
              </a:graphicData>
            </a:graphic>
          </wp:inline>
        </w:drawing>
      </w:r>
    </w:p>
    <w:p w14:paraId="3A054730" w14:textId="77777777" w:rsidR="002B5621" w:rsidRDefault="002B5621" w:rsidP="00613294">
      <w:pPr>
        <w:spacing w:after="0"/>
        <w:rPr>
          <w:rFonts w:ascii="Times New Roman" w:hAnsi="Times New Roman" w:cs="Times New Roman"/>
          <w:sz w:val="24"/>
          <w:szCs w:val="24"/>
        </w:rPr>
      </w:pPr>
    </w:p>
    <w:p w14:paraId="7788D440" w14:textId="77777777" w:rsidR="002B5621" w:rsidRDefault="002B5621" w:rsidP="002B5621">
      <w:pPr>
        <w:spacing w:after="0"/>
        <w:jc w:val="center"/>
        <w:rPr>
          <w:rFonts w:ascii="Times New Roman" w:hAnsi="Times New Roman" w:cs="Times New Roman"/>
          <w:b/>
          <w:sz w:val="24"/>
          <w:szCs w:val="24"/>
        </w:rPr>
      </w:pPr>
      <w:r w:rsidRPr="002B5621">
        <w:rPr>
          <w:rFonts w:ascii="Times New Roman" w:hAnsi="Times New Roman" w:cs="Times New Roman"/>
          <w:b/>
          <w:sz w:val="24"/>
          <w:szCs w:val="24"/>
        </w:rPr>
        <w:t>Table 6</w:t>
      </w:r>
    </w:p>
    <w:p w14:paraId="574396F5" w14:textId="77777777" w:rsidR="002B5621" w:rsidRDefault="002B5621" w:rsidP="002B562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Yields of Biomass and Plant Constituents Adjusted for </w:t>
      </w:r>
      <w:proofErr w:type="spellStart"/>
      <w:r>
        <w:rPr>
          <w:rFonts w:ascii="Times New Roman" w:hAnsi="Times New Roman" w:cs="Times New Roman"/>
          <w:b/>
          <w:sz w:val="24"/>
          <w:szCs w:val="24"/>
        </w:rPr>
        <w:t>Biodagredation</w:t>
      </w:r>
      <w:proofErr w:type="spellEnd"/>
      <w:r w:rsidR="009A2644">
        <w:rPr>
          <w:rFonts w:ascii="Times New Roman" w:hAnsi="Times New Roman" w:cs="Times New Roman"/>
          <w:b/>
          <w:sz w:val="24"/>
          <w:szCs w:val="24"/>
        </w:rPr>
        <w:t xml:space="preserve"> (</w:t>
      </w:r>
      <w:proofErr w:type="spellStart"/>
      <w:r w:rsidR="009A2644">
        <w:rPr>
          <w:rFonts w:ascii="Times New Roman" w:hAnsi="Times New Roman" w:cs="Times New Roman"/>
          <w:b/>
          <w:sz w:val="24"/>
          <w:szCs w:val="24"/>
        </w:rPr>
        <w:t>lbs</w:t>
      </w:r>
      <w:proofErr w:type="spellEnd"/>
      <w:r w:rsidR="009A2644">
        <w:rPr>
          <w:rFonts w:ascii="Times New Roman" w:hAnsi="Times New Roman" w:cs="Times New Roman"/>
          <w:b/>
          <w:sz w:val="24"/>
          <w:szCs w:val="24"/>
        </w:rPr>
        <w:t>/Acre)</w:t>
      </w:r>
    </w:p>
    <w:p w14:paraId="57030AA5" w14:textId="77777777" w:rsidR="008E7D2B" w:rsidRDefault="008E7D2B" w:rsidP="002B5621">
      <w:pPr>
        <w:spacing w:after="0"/>
        <w:jc w:val="center"/>
        <w:rPr>
          <w:rFonts w:ascii="Times New Roman" w:hAnsi="Times New Roman" w:cs="Times New Roman"/>
          <w:b/>
          <w:sz w:val="24"/>
          <w:szCs w:val="24"/>
        </w:rPr>
      </w:pPr>
    </w:p>
    <w:p w14:paraId="2ABC4D62" w14:textId="77777777" w:rsidR="002B5621" w:rsidRDefault="002B5621" w:rsidP="002B5621">
      <w:pPr>
        <w:spacing w:after="0"/>
        <w:jc w:val="center"/>
        <w:rPr>
          <w:rFonts w:ascii="Times New Roman" w:hAnsi="Times New Roman" w:cs="Times New Roman"/>
          <w:b/>
          <w:sz w:val="24"/>
          <w:szCs w:val="24"/>
        </w:rPr>
      </w:pPr>
      <w:r w:rsidRPr="002B5621">
        <w:rPr>
          <w:noProof/>
        </w:rPr>
        <w:drawing>
          <wp:inline distT="0" distB="0" distL="0" distR="0" wp14:anchorId="3A920B6C" wp14:editId="0FCD1244">
            <wp:extent cx="5603240" cy="1916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240" cy="1916430"/>
                    </a:xfrm>
                    <a:prstGeom prst="rect">
                      <a:avLst/>
                    </a:prstGeom>
                    <a:noFill/>
                    <a:ln>
                      <a:noFill/>
                    </a:ln>
                  </pic:spPr>
                </pic:pic>
              </a:graphicData>
            </a:graphic>
          </wp:inline>
        </w:drawing>
      </w:r>
    </w:p>
    <w:p w14:paraId="14F18298" w14:textId="77777777" w:rsidR="002B5621" w:rsidRDefault="002B5621" w:rsidP="002B5621">
      <w:pPr>
        <w:spacing w:after="0"/>
        <w:rPr>
          <w:rFonts w:ascii="Times New Roman" w:hAnsi="Times New Roman" w:cs="Times New Roman"/>
          <w:b/>
          <w:sz w:val="24"/>
          <w:szCs w:val="24"/>
        </w:rPr>
      </w:pPr>
    </w:p>
    <w:p w14:paraId="102BBA78" w14:textId="77777777" w:rsidR="002B5621" w:rsidRDefault="002B5621" w:rsidP="002B5621">
      <w:pPr>
        <w:spacing w:after="0"/>
        <w:rPr>
          <w:rFonts w:ascii="Times New Roman" w:hAnsi="Times New Roman" w:cs="Times New Roman"/>
          <w:sz w:val="24"/>
          <w:szCs w:val="24"/>
        </w:rPr>
      </w:pPr>
      <w:r>
        <w:rPr>
          <w:rFonts w:ascii="Times New Roman" w:hAnsi="Times New Roman" w:cs="Times New Roman"/>
          <w:sz w:val="24"/>
          <w:szCs w:val="24"/>
        </w:rPr>
        <w:t>Adjusting the biomass and fallen leaf values required recalculation of the potential yields of sequestered nitrogen and phosphorus.  In these calculations, the fallen leaf concentrations of N and P were assumed to be the same as those of the normal leafs.</w:t>
      </w:r>
    </w:p>
    <w:p w14:paraId="789D3860" w14:textId="77777777" w:rsidR="002B5621" w:rsidRDefault="002B5621" w:rsidP="002B5621">
      <w:pPr>
        <w:spacing w:after="0"/>
        <w:rPr>
          <w:rFonts w:ascii="Times New Roman" w:hAnsi="Times New Roman" w:cs="Times New Roman"/>
          <w:sz w:val="24"/>
          <w:szCs w:val="24"/>
        </w:rPr>
      </w:pPr>
    </w:p>
    <w:p w14:paraId="4288B036" w14:textId="77777777" w:rsidR="002B5621" w:rsidRDefault="002B5621" w:rsidP="002B5621">
      <w:pPr>
        <w:spacing w:after="0"/>
        <w:rPr>
          <w:rFonts w:ascii="Times New Roman" w:hAnsi="Times New Roman" w:cs="Times New Roman"/>
          <w:sz w:val="24"/>
          <w:szCs w:val="24"/>
        </w:rPr>
      </w:pPr>
      <w:r>
        <w:rPr>
          <w:rFonts w:ascii="Times New Roman" w:hAnsi="Times New Roman" w:cs="Times New Roman"/>
          <w:sz w:val="24"/>
          <w:szCs w:val="24"/>
        </w:rPr>
        <w:t>The recalculated yields are presented in Tables 7 and 8.</w:t>
      </w:r>
    </w:p>
    <w:p w14:paraId="10DCF2D8" w14:textId="77777777" w:rsidR="002E150B" w:rsidRDefault="002E150B" w:rsidP="002B5621">
      <w:pPr>
        <w:spacing w:after="0"/>
        <w:rPr>
          <w:rFonts w:ascii="Times New Roman" w:hAnsi="Times New Roman" w:cs="Times New Roman"/>
          <w:sz w:val="24"/>
          <w:szCs w:val="24"/>
        </w:rPr>
      </w:pPr>
    </w:p>
    <w:p w14:paraId="075CF92D" w14:textId="77777777" w:rsidR="002E150B" w:rsidRDefault="002E150B" w:rsidP="002B5621">
      <w:pPr>
        <w:spacing w:after="0"/>
        <w:rPr>
          <w:rFonts w:ascii="Times New Roman" w:hAnsi="Times New Roman" w:cs="Times New Roman"/>
          <w:sz w:val="24"/>
          <w:szCs w:val="24"/>
        </w:rPr>
      </w:pPr>
    </w:p>
    <w:p w14:paraId="14CFE960" w14:textId="77777777" w:rsidR="002E150B" w:rsidRDefault="002E150B" w:rsidP="002B5621">
      <w:pPr>
        <w:spacing w:after="0"/>
        <w:rPr>
          <w:rFonts w:ascii="Times New Roman" w:hAnsi="Times New Roman" w:cs="Times New Roman"/>
          <w:sz w:val="24"/>
          <w:szCs w:val="24"/>
        </w:rPr>
      </w:pPr>
    </w:p>
    <w:p w14:paraId="0738B9EE" w14:textId="77777777" w:rsidR="002E150B" w:rsidRDefault="002E150B" w:rsidP="002B5621">
      <w:pPr>
        <w:spacing w:after="0"/>
        <w:rPr>
          <w:rFonts w:ascii="Times New Roman" w:hAnsi="Times New Roman" w:cs="Times New Roman"/>
          <w:sz w:val="24"/>
          <w:szCs w:val="24"/>
        </w:rPr>
      </w:pPr>
    </w:p>
    <w:p w14:paraId="26419FD4" w14:textId="77777777" w:rsidR="002E150B" w:rsidRDefault="002E150B" w:rsidP="002B5621">
      <w:pPr>
        <w:spacing w:after="0"/>
        <w:rPr>
          <w:rFonts w:ascii="Times New Roman" w:hAnsi="Times New Roman" w:cs="Times New Roman"/>
          <w:sz w:val="24"/>
          <w:szCs w:val="24"/>
        </w:rPr>
      </w:pPr>
    </w:p>
    <w:p w14:paraId="3E9D3C9E" w14:textId="77777777" w:rsidR="002E150B" w:rsidRDefault="002E150B" w:rsidP="002B5621">
      <w:pPr>
        <w:spacing w:after="0"/>
        <w:rPr>
          <w:rFonts w:ascii="Times New Roman" w:hAnsi="Times New Roman" w:cs="Times New Roman"/>
          <w:sz w:val="24"/>
          <w:szCs w:val="24"/>
        </w:rPr>
      </w:pPr>
    </w:p>
    <w:p w14:paraId="312B4082" w14:textId="77777777" w:rsidR="002E150B" w:rsidRDefault="002E150B" w:rsidP="002B5621">
      <w:pPr>
        <w:spacing w:after="0"/>
        <w:rPr>
          <w:rFonts w:ascii="Times New Roman" w:hAnsi="Times New Roman" w:cs="Times New Roman"/>
          <w:sz w:val="24"/>
          <w:szCs w:val="24"/>
        </w:rPr>
      </w:pPr>
    </w:p>
    <w:p w14:paraId="63567D29" w14:textId="77777777" w:rsidR="002B5621" w:rsidRPr="00A033E2" w:rsidRDefault="002B5621" w:rsidP="002B5621">
      <w:pPr>
        <w:spacing w:after="0"/>
        <w:jc w:val="center"/>
        <w:rPr>
          <w:rFonts w:ascii="Times New Roman" w:hAnsi="Times New Roman" w:cs="Times New Roman"/>
          <w:b/>
          <w:sz w:val="24"/>
          <w:szCs w:val="24"/>
        </w:rPr>
      </w:pPr>
      <w:r w:rsidRPr="00A033E2">
        <w:rPr>
          <w:rFonts w:ascii="Times New Roman" w:hAnsi="Times New Roman" w:cs="Times New Roman"/>
          <w:b/>
          <w:sz w:val="24"/>
          <w:szCs w:val="24"/>
        </w:rPr>
        <w:lastRenderedPageBreak/>
        <w:t>Table 7</w:t>
      </w:r>
    </w:p>
    <w:p w14:paraId="080C881B" w14:textId="77777777" w:rsidR="002B5621" w:rsidRPr="00A033E2" w:rsidRDefault="002B5621" w:rsidP="002B5621">
      <w:pPr>
        <w:spacing w:after="0"/>
        <w:jc w:val="center"/>
        <w:rPr>
          <w:rFonts w:ascii="Times New Roman" w:hAnsi="Times New Roman" w:cs="Times New Roman"/>
          <w:b/>
          <w:sz w:val="24"/>
          <w:szCs w:val="24"/>
        </w:rPr>
      </w:pPr>
      <w:r w:rsidRPr="00A033E2">
        <w:rPr>
          <w:rFonts w:ascii="Times New Roman" w:hAnsi="Times New Roman" w:cs="Times New Roman"/>
          <w:b/>
          <w:sz w:val="24"/>
          <w:szCs w:val="24"/>
        </w:rPr>
        <w:t xml:space="preserve">Adjusted </w:t>
      </w:r>
      <w:r w:rsidR="00A033E2" w:rsidRPr="00A033E2">
        <w:rPr>
          <w:rFonts w:ascii="Times New Roman" w:hAnsi="Times New Roman" w:cs="Times New Roman"/>
          <w:b/>
          <w:sz w:val="24"/>
          <w:szCs w:val="24"/>
        </w:rPr>
        <w:t xml:space="preserve">Yields of </w:t>
      </w:r>
      <w:r w:rsidR="00A033E2">
        <w:rPr>
          <w:rFonts w:ascii="Times New Roman" w:hAnsi="Times New Roman" w:cs="Times New Roman"/>
          <w:b/>
          <w:sz w:val="24"/>
          <w:szCs w:val="24"/>
        </w:rPr>
        <w:t xml:space="preserve">Sequestered </w:t>
      </w:r>
      <w:r w:rsidR="00A033E2" w:rsidRPr="00A033E2">
        <w:rPr>
          <w:rFonts w:ascii="Times New Roman" w:hAnsi="Times New Roman" w:cs="Times New Roman"/>
          <w:b/>
          <w:sz w:val="24"/>
          <w:szCs w:val="24"/>
        </w:rPr>
        <w:t>Nitrogen in Plant Constituents</w:t>
      </w:r>
      <w:r w:rsidR="00A033E2">
        <w:rPr>
          <w:rFonts w:ascii="Times New Roman" w:hAnsi="Times New Roman" w:cs="Times New Roman"/>
          <w:b/>
          <w:sz w:val="24"/>
          <w:szCs w:val="24"/>
        </w:rPr>
        <w:t xml:space="preserve"> </w:t>
      </w:r>
      <w:r w:rsidR="009A2644">
        <w:rPr>
          <w:rFonts w:ascii="Times New Roman" w:hAnsi="Times New Roman" w:cs="Times New Roman"/>
          <w:b/>
          <w:sz w:val="24"/>
          <w:szCs w:val="24"/>
        </w:rPr>
        <w:t>(</w:t>
      </w:r>
      <w:proofErr w:type="spellStart"/>
      <w:r w:rsidR="009A2644">
        <w:rPr>
          <w:rFonts w:ascii="Times New Roman" w:hAnsi="Times New Roman" w:cs="Times New Roman"/>
          <w:b/>
          <w:sz w:val="24"/>
          <w:szCs w:val="24"/>
        </w:rPr>
        <w:t>Lbs</w:t>
      </w:r>
      <w:proofErr w:type="spellEnd"/>
      <w:r w:rsidR="009A2644">
        <w:rPr>
          <w:rFonts w:ascii="Times New Roman" w:hAnsi="Times New Roman" w:cs="Times New Roman"/>
          <w:b/>
          <w:sz w:val="24"/>
          <w:szCs w:val="24"/>
        </w:rPr>
        <w:t>/</w:t>
      </w:r>
      <w:r w:rsidR="00A033E2">
        <w:rPr>
          <w:rFonts w:ascii="Times New Roman" w:hAnsi="Times New Roman" w:cs="Times New Roman"/>
          <w:b/>
          <w:sz w:val="24"/>
          <w:szCs w:val="24"/>
        </w:rPr>
        <w:t>Acre</w:t>
      </w:r>
      <w:r w:rsidR="009A2644">
        <w:rPr>
          <w:rFonts w:ascii="Times New Roman" w:hAnsi="Times New Roman" w:cs="Times New Roman"/>
          <w:b/>
          <w:sz w:val="24"/>
          <w:szCs w:val="24"/>
        </w:rPr>
        <w:t>)</w:t>
      </w:r>
    </w:p>
    <w:tbl>
      <w:tblPr>
        <w:tblW w:w="9640" w:type="dxa"/>
        <w:tblInd w:w="93" w:type="dxa"/>
        <w:tblLook w:val="04A0" w:firstRow="1" w:lastRow="0" w:firstColumn="1" w:lastColumn="0" w:noHBand="0" w:noVBand="1"/>
      </w:tblPr>
      <w:tblGrid>
        <w:gridCol w:w="1900"/>
        <w:gridCol w:w="960"/>
        <w:gridCol w:w="1167"/>
        <w:gridCol w:w="960"/>
        <w:gridCol w:w="960"/>
        <w:gridCol w:w="960"/>
        <w:gridCol w:w="960"/>
        <w:gridCol w:w="960"/>
        <w:gridCol w:w="960"/>
      </w:tblGrid>
      <w:tr w:rsidR="00A033E2" w:rsidRPr="00A033E2" w14:paraId="127A5D79" w14:textId="77777777" w:rsidTr="00A033E2">
        <w:trPr>
          <w:trHeight w:val="300"/>
        </w:trPr>
        <w:tc>
          <w:tcPr>
            <w:tcW w:w="1900" w:type="dxa"/>
            <w:tcBorders>
              <w:top w:val="nil"/>
              <w:left w:val="nil"/>
              <w:bottom w:val="nil"/>
              <w:right w:val="nil"/>
            </w:tcBorders>
            <w:shd w:val="clear" w:color="auto" w:fill="auto"/>
            <w:noWrap/>
            <w:vAlign w:val="bottom"/>
            <w:hideMark/>
          </w:tcPr>
          <w:p w14:paraId="63CE3119"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DATE</w:t>
            </w:r>
          </w:p>
        </w:tc>
        <w:tc>
          <w:tcPr>
            <w:tcW w:w="960" w:type="dxa"/>
            <w:tcBorders>
              <w:top w:val="nil"/>
              <w:left w:val="nil"/>
              <w:bottom w:val="nil"/>
              <w:right w:val="nil"/>
            </w:tcBorders>
            <w:shd w:val="clear" w:color="auto" w:fill="auto"/>
            <w:noWrap/>
            <w:vAlign w:val="bottom"/>
            <w:hideMark/>
          </w:tcPr>
          <w:p w14:paraId="783E7C3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6/1/18</w:t>
            </w:r>
          </w:p>
        </w:tc>
        <w:tc>
          <w:tcPr>
            <w:tcW w:w="1020" w:type="dxa"/>
            <w:tcBorders>
              <w:top w:val="nil"/>
              <w:left w:val="nil"/>
              <w:bottom w:val="nil"/>
              <w:right w:val="nil"/>
            </w:tcBorders>
            <w:shd w:val="clear" w:color="auto" w:fill="auto"/>
            <w:noWrap/>
            <w:vAlign w:val="bottom"/>
            <w:hideMark/>
          </w:tcPr>
          <w:p w14:paraId="103179D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6/15/2018</w:t>
            </w:r>
          </w:p>
        </w:tc>
        <w:tc>
          <w:tcPr>
            <w:tcW w:w="960" w:type="dxa"/>
            <w:tcBorders>
              <w:top w:val="nil"/>
              <w:left w:val="nil"/>
              <w:bottom w:val="nil"/>
              <w:right w:val="nil"/>
            </w:tcBorders>
            <w:shd w:val="clear" w:color="auto" w:fill="auto"/>
            <w:noWrap/>
            <w:vAlign w:val="bottom"/>
            <w:hideMark/>
          </w:tcPr>
          <w:p w14:paraId="551D129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6/29/18</w:t>
            </w:r>
          </w:p>
        </w:tc>
        <w:tc>
          <w:tcPr>
            <w:tcW w:w="960" w:type="dxa"/>
            <w:tcBorders>
              <w:top w:val="nil"/>
              <w:left w:val="nil"/>
              <w:bottom w:val="nil"/>
              <w:right w:val="nil"/>
            </w:tcBorders>
            <w:shd w:val="clear" w:color="auto" w:fill="auto"/>
            <w:noWrap/>
            <w:vAlign w:val="bottom"/>
            <w:hideMark/>
          </w:tcPr>
          <w:p w14:paraId="575EF5A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7/13/18</w:t>
            </w:r>
          </w:p>
        </w:tc>
        <w:tc>
          <w:tcPr>
            <w:tcW w:w="960" w:type="dxa"/>
            <w:tcBorders>
              <w:top w:val="nil"/>
              <w:left w:val="nil"/>
              <w:bottom w:val="nil"/>
              <w:right w:val="nil"/>
            </w:tcBorders>
            <w:shd w:val="clear" w:color="auto" w:fill="auto"/>
            <w:noWrap/>
            <w:vAlign w:val="bottom"/>
            <w:hideMark/>
          </w:tcPr>
          <w:p w14:paraId="71022C54"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7/27/18</w:t>
            </w:r>
          </w:p>
        </w:tc>
        <w:tc>
          <w:tcPr>
            <w:tcW w:w="960" w:type="dxa"/>
            <w:tcBorders>
              <w:top w:val="nil"/>
              <w:left w:val="nil"/>
              <w:bottom w:val="nil"/>
              <w:right w:val="nil"/>
            </w:tcBorders>
            <w:shd w:val="clear" w:color="auto" w:fill="auto"/>
            <w:noWrap/>
            <w:vAlign w:val="bottom"/>
            <w:hideMark/>
          </w:tcPr>
          <w:p w14:paraId="7B6B829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8/10/18</w:t>
            </w:r>
          </w:p>
        </w:tc>
        <w:tc>
          <w:tcPr>
            <w:tcW w:w="960" w:type="dxa"/>
            <w:tcBorders>
              <w:top w:val="nil"/>
              <w:left w:val="nil"/>
              <w:bottom w:val="nil"/>
              <w:right w:val="nil"/>
            </w:tcBorders>
            <w:shd w:val="clear" w:color="auto" w:fill="auto"/>
            <w:noWrap/>
            <w:vAlign w:val="bottom"/>
            <w:hideMark/>
          </w:tcPr>
          <w:p w14:paraId="667E6A5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8/24/18</w:t>
            </w:r>
          </w:p>
        </w:tc>
        <w:tc>
          <w:tcPr>
            <w:tcW w:w="960" w:type="dxa"/>
            <w:tcBorders>
              <w:top w:val="nil"/>
              <w:left w:val="nil"/>
              <w:bottom w:val="nil"/>
              <w:right w:val="nil"/>
            </w:tcBorders>
            <w:shd w:val="clear" w:color="auto" w:fill="auto"/>
            <w:noWrap/>
            <w:vAlign w:val="bottom"/>
            <w:hideMark/>
          </w:tcPr>
          <w:p w14:paraId="1AC1A8E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9/7/18</w:t>
            </w:r>
          </w:p>
        </w:tc>
      </w:tr>
      <w:tr w:rsidR="00A033E2" w:rsidRPr="00A033E2" w14:paraId="686FA094" w14:textId="77777777" w:rsidTr="00A033E2">
        <w:trPr>
          <w:trHeight w:val="300"/>
        </w:trPr>
        <w:tc>
          <w:tcPr>
            <w:tcW w:w="1900" w:type="dxa"/>
            <w:tcBorders>
              <w:top w:val="nil"/>
              <w:left w:val="nil"/>
              <w:bottom w:val="nil"/>
              <w:right w:val="nil"/>
            </w:tcBorders>
            <w:shd w:val="clear" w:color="auto" w:fill="auto"/>
            <w:noWrap/>
            <w:vAlign w:val="bottom"/>
            <w:hideMark/>
          </w:tcPr>
          <w:p w14:paraId="7B60A878"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DAYS</w:t>
            </w:r>
          </w:p>
        </w:tc>
        <w:tc>
          <w:tcPr>
            <w:tcW w:w="960" w:type="dxa"/>
            <w:tcBorders>
              <w:top w:val="nil"/>
              <w:left w:val="nil"/>
              <w:bottom w:val="nil"/>
              <w:right w:val="nil"/>
            </w:tcBorders>
            <w:shd w:val="clear" w:color="auto" w:fill="auto"/>
            <w:noWrap/>
            <w:vAlign w:val="bottom"/>
            <w:hideMark/>
          </w:tcPr>
          <w:p w14:paraId="462C08A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2255526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14</w:t>
            </w:r>
          </w:p>
        </w:tc>
        <w:tc>
          <w:tcPr>
            <w:tcW w:w="960" w:type="dxa"/>
            <w:tcBorders>
              <w:top w:val="nil"/>
              <w:left w:val="nil"/>
              <w:bottom w:val="nil"/>
              <w:right w:val="nil"/>
            </w:tcBorders>
            <w:shd w:val="clear" w:color="auto" w:fill="auto"/>
            <w:noWrap/>
            <w:vAlign w:val="bottom"/>
            <w:hideMark/>
          </w:tcPr>
          <w:p w14:paraId="3E4606F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28</w:t>
            </w:r>
          </w:p>
        </w:tc>
        <w:tc>
          <w:tcPr>
            <w:tcW w:w="960" w:type="dxa"/>
            <w:tcBorders>
              <w:top w:val="nil"/>
              <w:left w:val="nil"/>
              <w:bottom w:val="nil"/>
              <w:right w:val="nil"/>
            </w:tcBorders>
            <w:shd w:val="clear" w:color="auto" w:fill="auto"/>
            <w:noWrap/>
            <w:vAlign w:val="bottom"/>
            <w:hideMark/>
          </w:tcPr>
          <w:p w14:paraId="1F850BC4"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42</w:t>
            </w:r>
          </w:p>
        </w:tc>
        <w:tc>
          <w:tcPr>
            <w:tcW w:w="960" w:type="dxa"/>
            <w:tcBorders>
              <w:top w:val="nil"/>
              <w:left w:val="nil"/>
              <w:bottom w:val="nil"/>
              <w:right w:val="nil"/>
            </w:tcBorders>
            <w:shd w:val="clear" w:color="auto" w:fill="auto"/>
            <w:noWrap/>
            <w:vAlign w:val="bottom"/>
            <w:hideMark/>
          </w:tcPr>
          <w:p w14:paraId="4E212B3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56</w:t>
            </w:r>
          </w:p>
        </w:tc>
        <w:tc>
          <w:tcPr>
            <w:tcW w:w="960" w:type="dxa"/>
            <w:tcBorders>
              <w:top w:val="nil"/>
              <w:left w:val="nil"/>
              <w:bottom w:val="nil"/>
              <w:right w:val="nil"/>
            </w:tcBorders>
            <w:shd w:val="clear" w:color="auto" w:fill="auto"/>
            <w:noWrap/>
            <w:vAlign w:val="bottom"/>
            <w:hideMark/>
          </w:tcPr>
          <w:p w14:paraId="698445C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70</w:t>
            </w:r>
          </w:p>
        </w:tc>
        <w:tc>
          <w:tcPr>
            <w:tcW w:w="960" w:type="dxa"/>
            <w:tcBorders>
              <w:top w:val="nil"/>
              <w:left w:val="nil"/>
              <w:bottom w:val="nil"/>
              <w:right w:val="nil"/>
            </w:tcBorders>
            <w:shd w:val="clear" w:color="auto" w:fill="auto"/>
            <w:noWrap/>
            <w:vAlign w:val="bottom"/>
            <w:hideMark/>
          </w:tcPr>
          <w:p w14:paraId="1275F13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84</w:t>
            </w:r>
          </w:p>
        </w:tc>
        <w:tc>
          <w:tcPr>
            <w:tcW w:w="960" w:type="dxa"/>
            <w:tcBorders>
              <w:top w:val="nil"/>
              <w:left w:val="nil"/>
              <w:bottom w:val="nil"/>
              <w:right w:val="nil"/>
            </w:tcBorders>
            <w:shd w:val="clear" w:color="auto" w:fill="auto"/>
            <w:noWrap/>
            <w:vAlign w:val="bottom"/>
            <w:hideMark/>
          </w:tcPr>
          <w:p w14:paraId="51B35924"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98</w:t>
            </w:r>
          </w:p>
        </w:tc>
      </w:tr>
      <w:tr w:rsidR="00A033E2" w:rsidRPr="00A033E2" w14:paraId="4B9DF09F" w14:textId="77777777" w:rsidTr="00A033E2">
        <w:trPr>
          <w:trHeight w:val="300"/>
        </w:trPr>
        <w:tc>
          <w:tcPr>
            <w:tcW w:w="1900" w:type="dxa"/>
            <w:tcBorders>
              <w:top w:val="nil"/>
              <w:left w:val="nil"/>
              <w:bottom w:val="nil"/>
              <w:right w:val="nil"/>
            </w:tcBorders>
            <w:shd w:val="clear" w:color="auto" w:fill="auto"/>
            <w:noWrap/>
            <w:vAlign w:val="bottom"/>
            <w:hideMark/>
          </w:tcPr>
          <w:p w14:paraId="1D703A30"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TOTAL  N Yield</w:t>
            </w:r>
          </w:p>
        </w:tc>
        <w:tc>
          <w:tcPr>
            <w:tcW w:w="960" w:type="dxa"/>
            <w:tcBorders>
              <w:top w:val="nil"/>
              <w:left w:val="nil"/>
              <w:bottom w:val="nil"/>
              <w:right w:val="nil"/>
            </w:tcBorders>
            <w:shd w:val="clear" w:color="auto" w:fill="auto"/>
            <w:noWrap/>
            <w:vAlign w:val="bottom"/>
            <w:hideMark/>
          </w:tcPr>
          <w:p w14:paraId="757516E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27FCA97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15</w:t>
            </w:r>
          </w:p>
        </w:tc>
        <w:tc>
          <w:tcPr>
            <w:tcW w:w="960" w:type="dxa"/>
            <w:tcBorders>
              <w:top w:val="nil"/>
              <w:left w:val="nil"/>
              <w:bottom w:val="nil"/>
              <w:right w:val="nil"/>
            </w:tcBorders>
            <w:shd w:val="clear" w:color="auto" w:fill="auto"/>
            <w:noWrap/>
            <w:vAlign w:val="bottom"/>
            <w:hideMark/>
          </w:tcPr>
          <w:p w14:paraId="22FDCBF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34</w:t>
            </w:r>
          </w:p>
        </w:tc>
        <w:tc>
          <w:tcPr>
            <w:tcW w:w="960" w:type="dxa"/>
            <w:tcBorders>
              <w:top w:val="nil"/>
              <w:left w:val="nil"/>
              <w:bottom w:val="nil"/>
              <w:right w:val="nil"/>
            </w:tcBorders>
            <w:shd w:val="clear" w:color="auto" w:fill="auto"/>
            <w:noWrap/>
            <w:vAlign w:val="bottom"/>
            <w:hideMark/>
          </w:tcPr>
          <w:p w14:paraId="7D87849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14:paraId="52F7AE3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183</w:t>
            </w:r>
          </w:p>
        </w:tc>
        <w:tc>
          <w:tcPr>
            <w:tcW w:w="960" w:type="dxa"/>
            <w:tcBorders>
              <w:top w:val="nil"/>
              <w:left w:val="nil"/>
              <w:bottom w:val="nil"/>
              <w:right w:val="nil"/>
            </w:tcBorders>
            <w:shd w:val="clear" w:color="auto" w:fill="auto"/>
            <w:noWrap/>
            <w:vAlign w:val="bottom"/>
            <w:hideMark/>
          </w:tcPr>
          <w:p w14:paraId="02E24CF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193</w:t>
            </w:r>
          </w:p>
        </w:tc>
        <w:tc>
          <w:tcPr>
            <w:tcW w:w="960" w:type="dxa"/>
            <w:tcBorders>
              <w:top w:val="nil"/>
              <w:left w:val="nil"/>
              <w:bottom w:val="nil"/>
              <w:right w:val="nil"/>
            </w:tcBorders>
            <w:shd w:val="clear" w:color="auto" w:fill="auto"/>
            <w:noWrap/>
            <w:vAlign w:val="bottom"/>
            <w:hideMark/>
          </w:tcPr>
          <w:p w14:paraId="3EAF7E4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199</w:t>
            </w:r>
          </w:p>
        </w:tc>
        <w:tc>
          <w:tcPr>
            <w:tcW w:w="960" w:type="dxa"/>
            <w:tcBorders>
              <w:top w:val="nil"/>
              <w:left w:val="nil"/>
              <w:bottom w:val="nil"/>
              <w:right w:val="nil"/>
            </w:tcBorders>
            <w:shd w:val="clear" w:color="auto" w:fill="auto"/>
            <w:noWrap/>
            <w:vAlign w:val="bottom"/>
            <w:hideMark/>
          </w:tcPr>
          <w:p w14:paraId="6D8CBF9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204</w:t>
            </w:r>
          </w:p>
        </w:tc>
      </w:tr>
      <w:tr w:rsidR="00A033E2" w:rsidRPr="00A033E2" w14:paraId="2D3CAC0B" w14:textId="77777777" w:rsidTr="00A033E2">
        <w:trPr>
          <w:trHeight w:val="300"/>
        </w:trPr>
        <w:tc>
          <w:tcPr>
            <w:tcW w:w="1900" w:type="dxa"/>
            <w:tcBorders>
              <w:top w:val="nil"/>
              <w:left w:val="nil"/>
              <w:bottom w:val="nil"/>
              <w:right w:val="nil"/>
            </w:tcBorders>
            <w:shd w:val="clear" w:color="auto" w:fill="auto"/>
            <w:noWrap/>
            <w:vAlign w:val="bottom"/>
            <w:hideMark/>
          </w:tcPr>
          <w:p w14:paraId="0524E09A"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Calc Total N</w:t>
            </w:r>
          </w:p>
        </w:tc>
        <w:tc>
          <w:tcPr>
            <w:tcW w:w="960" w:type="dxa"/>
            <w:tcBorders>
              <w:top w:val="nil"/>
              <w:left w:val="nil"/>
              <w:bottom w:val="nil"/>
              <w:right w:val="nil"/>
            </w:tcBorders>
            <w:shd w:val="clear" w:color="auto" w:fill="auto"/>
            <w:noWrap/>
            <w:vAlign w:val="bottom"/>
            <w:hideMark/>
          </w:tcPr>
          <w:p w14:paraId="72C9297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2A47C86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15</w:t>
            </w:r>
          </w:p>
        </w:tc>
        <w:tc>
          <w:tcPr>
            <w:tcW w:w="960" w:type="dxa"/>
            <w:tcBorders>
              <w:top w:val="nil"/>
              <w:left w:val="nil"/>
              <w:bottom w:val="nil"/>
              <w:right w:val="nil"/>
            </w:tcBorders>
            <w:shd w:val="clear" w:color="auto" w:fill="auto"/>
            <w:noWrap/>
            <w:vAlign w:val="bottom"/>
            <w:hideMark/>
          </w:tcPr>
          <w:p w14:paraId="1EE067C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34</w:t>
            </w:r>
          </w:p>
        </w:tc>
        <w:tc>
          <w:tcPr>
            <w:tcW w:w="960" w:type="dxa"/>
            <w:tcBorders>
              <w:top w:val="nil"/>
              <w:left w:val="nil"/>
              <w:bottom w:val="nil"/>
              <w:right w:val="nil"/>
            </w:tcBorders>
            <w:shd w:val="clear" w:color="auto" w:fill="auto"/>
            <w:noWrap/>
            <w:vAlign w:val="bottom"/>
            <w:hideMark/>
          </w:tcPr>
          <w:p w14:paraId="21FAB60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14:paraId="2A2712B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179</w:t>
            </w:r>
          </w:p>
        </w:tc>
        <w:tc>
          <w:tcPr>
            <w:tcW w:w="960" w:type="dxa"/>
            <w:tcBorders>
              <w:top w:val="nil"/>
              <w:left w:val="nil"/>
              <w:bottom w:val="nil"/>
              <w:right w:val="nil"/>
            </w:tcBorders>
            <w:shd w:val="clear" w:color="auto" w:fill="auto"/>
            <w:noWrap/>
            <w:vAlign w:val="bottom"/>
            <w:hideMark/>
          </w:tcPr>
          <w:p w14:paraId="380622A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183</w:t>
            </w:r>
          </w:p>
        </w:tc>
        <w:tc>
          <w:tcPr>
            <w:tcW w:w="960" w:type="dxa"/>
            <w:tcBorders>
              <w:top w:val="nil"/>
              <w:left w:val="nil"/>
              <w:bottom w:val="nil"/>
              <w:right w:val="nil"/>
            </w:tcBorders>
            <w:shd w:val="clear" w:color="auto" w:fill="auto"/>
            <w:noWrap/>
            <w:vAlign w:val="bottom"/>
            <w:hideMark/>
          </w:tcPr>
          <w:p w14:paraId="5E6CBD5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184</w:t>
            </w:r>
          </w:p>
        </w:tc>
        <w:tc>
          <w:tcPr>
            <w:tcW w:w="960" w:type="dxa"/>
            <w:tcBorders>
              <w:top w:val="nil"/>
              <w:left w:val="nil"/>
              <w:bottom w:val="nil"/>
              <w:right w:val="nil"/>
            </w:tcBorders>
            <w:shd w:val="clear" w:color="auto" w:fill="auto"/>
            <w:noWrap/>
            <w:vAlign w:val="bottom"/>
            <w:hideMark/>
          </w:tcPr>
          <w:p w14:paraId="0CA83D1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191</w:t>
            </w:r>
          </w:p>
        </w:tc>
      </w:tr>
      <w:tr w:rsidR="00A033E2" w:rsidRPr="00A033E2" w14:paraId="76A70F03" w14:textId="77777777" w:rsidTr="00A033E2">
        <w:trPr>
          <w:trHeight w:val="300"/>
        </w:trPr>
        <w:tc>
          <w:tcPr>
            <w:tcW w:w="1900" w:type="dxa"/>
            <w:tcBorders>
              <w:top w:val="nil"/>
              <w:left w:val="nil"/>
              <w:bottom w:val="nil"/>
              <w:right w:val="nil"/>
            </w:tcBorders>
            <w:shd w:val="clear" w:color="auto" w:fill="auto"/>
            <w:noWrap/>
            <w:vAlign w:val="bottom"/>
            <w:hideMark/>
          </w:tcPr>
          <w:p w14:paraId="0BA0F22C"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Seed  N Yield</w:t>
            </w:r>
          </w:p>
        </w:tc>
        <w:tc>
          <w:tcPr>
            <w:tcW w:w="960" w:type="dxa"/>
            <w:tcBorders>
              <w:top w:val="nil"/>
              <w:left w:val="nil"/>
              <w:bottom w:val="nil"/>
              <w:right w:val="nil"/>
            </w:tcBorders>
            <w:shd w:val="clear" w:color="auto" w:fill="auto"/>
            <w:noWrap/>
            <w:vAlign w:val="bottom"/>
            <w:hideMark/>
          </w:tcPr>
          <w:p w14:paraId="3877431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5255EA0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44FEEC9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02C87BD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60428B3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73E2AC3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w:t>
            </w:r>
          </w:p>
        </w:tc>
        <w:tc>
          <w:tcPr>
            <w:tcW w:w="960" w:type="dxa"/>
            <w:tcBorders>
              <w:top w:val="nil"/>
              <w:left w:val="nil"/>
              <w:bottom w:val="nil"/>
              <w:right w:val="nil"/>
            </w:tcBorders>
            <w:shd w:val="clear" w:color="auto" w:fill="auto"/>
            <w:noWrap/>
            <w:vAlign w:val="bottom"/>
            <w:hideMark/>
          </w:tcPr>
          <w:p w14:paraId="59F5D3E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15</w:t>
            </w:r>
          </w:p>
        </w:tc>
        <w:tc>
          <w:tcPr>
            <w:tcW w:w="960" w:type="dxa"/>
            <w:tcBorders>
              <w:top w:val="nil"/>
              <w:left w:val="nil"/>
              <w:bottom w:val="nil"/>
              <w:right w:val="nil"/>
            </w:tcBorders>
            <w:shd w:val="clear" w:color="auto" w:fill="auto"/>
            <w:noWrap/>
            <w:vAlign w:val="bottom"/>
            <w:hideMark/>
          </w:tcPr>
          <w:p w14:paraId="46CE628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34</w:t>
            </w:r>
          </w:p>
        </w:tc>
      </w:tr>
      <w:tr w:rsidR="00A033E2" w:rsidRPr="00A033E2" w14:paraId="4BC7F3A1" w14:textId="77777777" w:rsidTr="00A033E2">
        <w:trPr>
          <w:trHeight w:val="300"/>
        </w:trPr>
        <w:tc>
          <w:tcPr>
            <w:tcW w:w="1900" w:type="dxa"/>
            <w:tcBorders>
              <w:top w:val="nil"/>
              <w:left w:val="nil"/>
              <w:bottom w:val="nil"/>
              <w:right w:val="nil"/>
            </w:tcBorders>
            <w:shd w:val="clear" w:color="auto" w:fill="auto"/>
            <w:noWrap/>
            <w:vAlign w:val="bottom"/>
            <w:hideMark/>
          </w:tcPr>
          <w:p w14:paraId="01F7DFDA"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Flower  N Yield</w:t>
            </w:r>
          </w:p>
        </w:tc>
        <w:tc>
          <w:tcPr>
            <w:tcW w:w="960" w:type="dxa"/>
            <w:tcBorders>
              <w:top w:val="nil"/>
              <w:left w:val="nil"/>
              <w:bottom w:val="nil"/>
              <w:right w:val="nil"/>
            </w:tcBorders>
            <w:shd w:val="clear" w:color="auto" w:fill="auto"/>
            <w:noWrap/>
            <w:vAlign w:val="bottom"/>
            <w:hideMark/>
          </w:tcPr>
          <w:p w14:paraId="1D53681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23CE0A0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3263E28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3CF5EDB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41AC964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10</w:t>
            </w:r>
          </w:p>
        </w:tc>
        <w:tc>
          <w:tcPr>
            <w:tcW w:w="960" w:type="dxa"/>
            <w:tcBorders>
              <w:top w:val="nil"/>
              <w:left w:val="nil"/>
              <w:bottom w:val="nil"/>
              <w:right w:val="nil"/>
            </w:tcBorders>
            <w:shd w:val="clear" w:color="auto" w:fill="auto"/>
            <w:noWrap/>
            <w:vAlign w:val="bottom"/>
            <w:hideMark/>
          </w:tcPr>
          <w:p w14:paraId="150E597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15</w:t>
            </w:r>
          </w:p>
        </w:tc>
        <w:tc>
          <w:tcPr>
            <w:tcW w:w="960" w:type="dxa"/>
            <w:tcBorders>
              <w:top w:val="nil"/>
              <w:left w:val="nil"/>
              <w:bottom w:val="nil"/>
              <w:right w:val="nil"/>
            </w:tcBorders>
            <w:shd w:val="clear" w:color="auto" w:fill="auto"/>
            <w:noWrap/>
            <w:vAlign w:val="bottom"/>
            <w:hideMark/>
          </w:tcPr>
          <w:p w14:paraId="628A259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14:paraId="68D1982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15</w:t>
            </w:r>
          </w:p>
        </w:tc>
      </w:tr>
      <w:tr w:rsidR="00A033E2" w:rsidRPr="00A033E2" w14:paraId="7694B26D" w14:textId="77777777" w:rsidTr="00A033E2">
        <w:trPr>
          <w:trHeight w:val="300"/>
        </w:trPr>
        <w:tc>
          <w:tcPr>
            <w:tcW w:w="1900" w:type="dxa"/>
            <w:tcBorders>
              <w:top w:val="nil"/>
              <w:left w:val="nil"/>
              <w:bottom w:val="nil"/>
              <w:right w:val="nil"/>
            </w:tcBorders>
            <w:shd w:val="clear" w:color="auto" w:fill="auto"/>
            <w:noWrap/>
            <w:vAlign w:val="bottom"/>
            <w:hideMark/>
          </w:tcPr>
          <w:p w14:paraId="50DA35F0"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Stem  N Yield</w:t>
            </w:r>
          </w:p>
        </w:tc>
        <w:tc>
          <w:tcPr>
            <w:tcW w:w="960" w:type="dxa"/>
            <w:tcBorders>
              <w:top w:val="nil"/>
              <w:left w:val="nil"/>
              <w:bottom w:val="nil"/>
              <w:right w:val="nil"/>
            </w:tcBorders>
            <w:shd w:val="clear" w:color="auto" w:fill="auto"/>
            <w:noWrap/>
            <w:vAlign w:val="bottom"/>
            <w:hideMark/>
          </w:tcPr>
          <w:p w14:paraId="5E5418D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5B49FC7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bottom"/>
            <w:hideMark/>
          </w:tcPr>
          <w:p w14:paraId="4066836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w:t>
            </w:r>
          </w:p>
        </w:tc>
        <w:tc>
          <w:tcPr>
            <w:tcW w:w="960" w:type="dxa"/>
            <w:tcBorders>
              <w:top w:val="nil"/>
              <w:left w:val="nil"/>
              <w:bottom w:val="nil"/>
              <w:right w:val="nil"/>
            </w:tcBorders>
            <w:shd w:val="clear" w:color="auto" w:fill="auto"/>
            <w:noWrap/>
            <w:vAlign w:val="bottom"/>
            <w:hideMark/>
          </w:tcPr>
          <w:p w14:paraId="37CC903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33</w:t>
            </w:r>
          </w:p>
        </w:tc>
        <w:tc>
          <w:tcPr>
            <w:tcW w:w="960" w:type="dxa"/>
            <w:tcBorders>
              <w:top w:val="nil"/>
              <w:left w:val="nil"/>
              <w:bottom w:val="nil"/>
              <w:right w:val="nil"/>
            </w:tcBorders>
            <w:shd w:val="clear" w:color="auto" w:fill="auto"/>
            <w:noWrap/>
            <w:vAlign w:val="bottom"/>
            <w:hideMark/>
          </w:tcPr>
          <w:p w14:paraId="3DC465F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84</w:t>
            </w:r>
          </w:p>
        </w:tc>
        <w:tc>
          <w:tcPr>
            <w:tcW w:w="960" w:type="dxa"/>
            <w:tcBorders>
              <w:top w:val="nil"/>
              <w:left w:val="nil"/>
              <w:bottom w:val="nil"/>
              <w:right w:val="nil"/>
            </w:tcBorders>
            <w:shd w:val="clear" w:color="auto" w:fill="auto"/>
            <w:noWrap/>
            <w:vAlign w:val="bottom"/>
            <w:hideMark/>
          </w:tcPr>
          <w:p w14:paraId="328991F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79</w:t>
            </w:r>
          </w:p>
        </w:tc>
        <w:tc>
          <w:tcPr>
            <w:tcW w:w="960" w:type="dxa"/>
            <w:tcBorders>
              <w:top w:val="nil"/>
              <w:left w:val="nil"/>
              <w:bottom w:val="nil"/>
              <w:right w:val="nil"/>
            </w:tcBorders>
            <w:shd w:val="clear" w:color="auto" w:fill="auto"/>
            <w:noWrap/>
            <w:vAlign w:val="bottom"/>
            <w:hideMark/>
          </w:tcPr>
          <w:p w14:paraId="62B1C8F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76</w:t>
            </w:r>
          </w:p>
        </w:tc>
        <w:tc>
          <w:tcPr>
            <w:tcW w:w="960" w:type="dxa"/>
            <w:tcBorders>
              <w:top w:val="nil"/>
              <w:left w:val="nil"/>
              <w:bottom w:val="nil"/>
              <w:right w:val="nil"/>
            </w:tcBorders>
            <w:shd w:val="clear" w:color="auto" w:fill="auto"/>
            <w:noWrap/>
            <w:vAlign w:val="bottom"/>
            <w:hideMark/>
          </w:tcPr>
          <w:p w14:paraId="597848F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74</w:t>
            </w:r>
          </w:p>
        </w:tc>
      </w:tr>
      <w:tr w:rsidR="00A033E2" w:rsidRPr="00A033E2" w14:paraId="4017D57C" w14:textId="77777777" w:rsidTr="00A033E2">
        <w:trPr>
          <w:trHeight w:val="300"/>
        </w:trPr>
        <w:tc>
          <w:tcPr>
            <w:tcW w:w="1900" w:type="dxa"/>
            <w:tcBorders>
              <w:top w:val="nil"/>
              <w:left w:val="nil"/>
              <w:bottom w:val="nil"/>
              <w:right w:val="nil"/>
            </w:tcBorders>
            <w:shd w:val="clear" w:color="auto" w:fill="auto"/>
            <w:noWrap/>
            <w:vAlign w:val="bottom"/>
            <w:hideMark/>
          </w:tcPr>
          <w:p w14:paraId="418DF95B"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Fallen Leaf  N Yield</w:t>
            </w:r>
          </w:p>
        </w:tc>
        <w:tc>
          <w:tcPr>
            <w:tcW w:w="960" w:type="dxa"/>
            <w:tcBorders>
              <w:top w:val="nil"/>
              <w:left w:val="nil"/>
              <w:bottom w:val="nil"/>
              <w:right w:val="nil"/>
            </w:tcBorders>
            <w:shd w:val="clear" w:color="auto" w:fill="auto"/>
            <w:noWrap/>
            <w:vAlign w:val="bottom"/>
            <w:hideMark/>
          </w:tcPr>
          <w:p w14:paraId="7EA3F85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737B0B1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5265DB0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2891969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744B8F1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14:paraId="11BCB2C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w:t>
            </w:r>
          </w:p>
        </w:tc>
        <w:tc>
          <w:tcPr>
            <w:tcW w:w="960" w:type="dxa"/>
            <w:tcBorders>
              <w:top w:val="nil"/>
              <w:left w:val="nil"/>
              <w:bottom w:val="nil"/>
              <w:right w:val="nil"/>
            </w:tcBorders>
            <w:shd w:val="clear" w:color="auto" w:fill="auto"/>
            <w:noWrap/>
            <w:vAlign w:val="bottom"/>
            <w:hideMark/>
          </w:tcPr>
          <w:p w14:paraId="0F23654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20</w:t>
            </w:r>
          </w:p>
        </w:tc>
        <w:tc>
          <w:tcPr>
            <w:tcW w:w="960" w:type="dxa"/>
            <w:tcBorders>
              <w:top w:val="nil"/>
              <w:left w:val="nil"/>
              <w:bottom w:val="nil"/>
              <w:right w:val="nil"/>
            </w:tcBorders>
            <w:shd w:val="clear" w:color="auto" w:fill="auto"/>
            <w:noWrap/>
            <w:vAlign w:val="bottom"/>
            <w:hideMark/>
          </w:tcPr>
          <w:p w14:paraId="5BF0CDE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36</w:t>
            </w:r>
          </w:p>
        </w:tc>
      </w:tr>
      <w:tr w:rsidR="00A033E2" w:rsidRPr="00A033E2" w14:paraId="66DBE307" w14:textId="77777777" w:rsidTr="00A033E2">
        <w:trPr>
          <w:trHeight w:val="300"/>
        </w:trPr>
        <w:tc>
          <w:tcPr>
            <w:tcW w:w="1900" w:type="dxa"/>
            <w:tcBorders>
              <w:top w:val="nil"/>
              <w:left w:val="nil"/>
              <w:bottom w:val="nil"/>
              <w:right w:val="nil"/>
            </w:tcBorders>
            <w:shd w:val="clear" w:color="auto" w:fill="auto"/>
            <w:noWrap/>
            <w:vAlign w:val="bottom"/>
            <w:hideMark/>
          </w:tcPr>
          <w:p w14:paraId="6D65C338"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Leaf  N Yield</w:t>
            </w:r>
          </w:p>
        </w:tc>
        <w:tc>
          <w:tcPr>
            <w:tcW w:w="960" w:type="dxa"/>
            <w:tcBorders>
              <w:top w:val="nil"/>
              <w:left w:val="nil"/>
              <w:bottom w:val="nil"/>
              <w:right w:val="nil"/>
            </w:tcBorders>
            <w:shd w:val="clear" w:color="auto" w:fill="auto"/>
            <w:noWrap/>
            <w:vAlign w:val="bottom"/>
            <w:hideMark/>
          </w:tcPr>
          <w:p w14:paraId="73FF3EF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222075A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14:paraId="524E90B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14:paraId="2B12786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52</w:t>
            </w:r>
          </w:p>
        </w:tc>
        <w:tc>
          <w:tcPr>
            <w:tcW w:w="960" w:type="dxa"/>
            <w:tcBorders>
              <w:top w:val="nil"/>
              <w:left w:val="nil"/>
              <w:bottom w:val="nil"/>
              <w:right w:val="nil"/>
            </w:tcBorders>
            <w:shd w:val="clear" w:color="auto" w:fill="auto"/>
            <w:noWrap/>
            <w:vAlign w:val="bottom"/>
            <w:hideMark/>
          </w:tcPr>
          <w:p w14:paraId="7EA2AD0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14:paraId="41D612E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73</w:t>
            </w:r>
          </w:p>
        </w:tc>
        <w:tc>
          <w:tcPr>
            <w:tcW w:w="960" w:type="dxa"/>
            <w:tcBorders>
              <w:top w:val="nil"/>
              <w:left w:val="nil"/>
              <w:bottom w:val="nil"/>
              <w:right w:val="nil"/>
            </w:tcBorders>
            <w:shd w:val="clear" w:color="auto" w:fill="auto"/>
            <w:noWrap/>
            <w:vAlign w:val="bottom"/>
            <w:hideMark/>
          </w:tcPr>
          <w:p w14:paraId="4C9F3A7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47</w:t>
            </w:r>
          </w:p>
        </w:tc>
        <w:tc>
          <w:tcPr>
            <w:tcW w:w="960" w:type="dxa"/>
            <w:tcBorders>
              <w:top w:val="nil"/>
              <w:left w:val="nil"/>
              <w:bottom w:val="nil"/>
              <w:right w:val="nil"/>
            </w:tcBorders>
            <w:shd w:val="clear" w:color="auto" w:fill="auto"/>
            <w:noWrap/>
            <w:vAlign w:val="bottom"/>
            <w:hideMark/>
          </w:tcPr>
          <w:p w14:paraId="1392192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33</w:t>
            </w:r>
          </w:p>
        </w:tc>
      </w:tr>
      <w:tr w:rsidR="00A033E2" w:rsidRPr="00A033E2" w14:paraId="33B90610" w14:textId="77777777" w:rsidTr="00A033E2">
        <w:trPr>
          <w:trHeight w:val="300"/>
        </w:trPr>
        <w:tc>
          <w:tcPr>
            <w:tcW w:w="1900" w:type="dxa"/>
            <w:tcBorders>
              <w:top w:val="nil"/>
              <w:left w:val="nil"/>
              <w:bottom w:val="nil"/>
              <w:right w:val="nil"/>
            </w:tcBorders>
            <w:shd w:val="clear" w:color="auto" w:fill="auto"/>
            <w:noWrap/>
            <w:vAlign w:val="bottom"/>
            <w:hideMark/>
          </w:tcPr>
          <w:p w14:paraId="1CA17908"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Sum Leaf + Fallen</w:t>
            </w:r>
          </w:p>
        </w:tc>
        <w:tc>
          <w:tcPr>
            <w:tcW w:w="960" w:type="dxa"/>
            <w:tcBorders>
              <w:top w:val="nil"/>
              <w:left w:val="nil"/>
              <w:bottom w:val="nil"/>
              <w:right w:val="nil"/>
            </w:tcBorders>
            <w:shd w:val="clear" w:color="auto" w:fill="auto"/>
            <w:noWrap/>
            <w:vAlign w:val="bottom"/>
            <w:hideMark/>
          </w:tcPr>
          <w:p w14:paraId="79ACFA8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020" w:type="dxa"/>
            <w:tcBorders>
              <w:top w:val="nil"/>
              <w:left w:val="nil"/>
              <w:bottom w:val="nil"/>
              <w:right w:val="nil"/>
            </w:tcBorders>
            <w:shd w:val="clear" w:color="auto" w:fill="auto"/>
            <w:noWrap/>
            <w:vAlign w:val="bottom"/>
            <w:hideMark/>
          </w:tcPr>
          <w:p w14:paraId="7C14DA7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14:paraId="470E397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14:paraId="07C028A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52</w:t>
            </w:r>
          </w:p>
        </w:tc>
        <w:tc>
          <w:tcPr>
            <w:tcW w:w="960" w:type="dxa"/>
            <w:tcBorders>
              <w:top w:val="nil"/>
              <w:left w:val="nil"/>
              <w:bottom w:val="nil"/>
              <w:right w:val="nil"/>
            </w:tcBorders>
            <w:shd w:val="clear" w:color="auto" w:fill="auto"/>
            <w:noWrap/>
            <w:vAlign w:val="bottom"/>
            <w:hideMark/>
          </w:tcPr>
          <w:p w14:paraId="71E584D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14:paraId="0D26CA1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80</w:t>
            </w:r>
          </w:p>
        </w:tc>
        <w:tc>
          <w:tcPr>
            <w:tcW w:w="960" w:type="dxa"/>
            <w:tcBorders>
              <w:top w:val="nil"/>
              <w:left w:val="nil"/>
              <w:bottom w:val="nil"/>
              <w:right w:val="nil"/>
            </w:tcBorders>
            <w:shd w:val="clear" w:color="auto" w:fill="auto"/>
            <w:noWrap/>
            <w:vAlign w:val="bottom"/>
            <w:hideMark/>
          </w:tcPr>
          <w:p w14:paraId="2424541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68</w:t>
            </w:r>
          </w:p>
        </w:tc>
        <w:tc>
          <w:tcPr>
            <w:tcW w:w="960" w:type="dxa"/>
            <w:tcBorders>
              <w:top w:val="nil"/>
              <w:left w:val="nil"/>
              <w:bottom w:val="nil"/>
              <w:right w:val="nil"/>
            </w:tcBorders>
            <w:shd w:val="clear" w:color="auto" w:fill="auto"/>
            <w:noWrap/>
            <w:vAlign w:val="bottom"/>
            <w:hideMark/>
          </w:tcPr>
          <w:p w14:paraId="20BAA78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68</w:t>
            </w:r>
          </w:p>
        </w:tc>
      </w:tr>
    </w:tbl>
    <w:p w14:paraId="5C2A5380" w14:textId="77777777" w:rsidR="00A033E2" w:rsidRDefault="00A033E2" w:rsidP="002B5621">
      <w:pPr>
        <w:spacing w:after="0"/>
        <w:jc w:val="center"/>
        <w:rPr>
          <w:rFonts w:ascii="Times New Roman" w:hAnsi="Times New Roman" w:cs="Times New Roman"/>
          <w:sz w:val="24"/>
          <w:szCs w:val="24"/>
        </w:rPr>
      </w:pPr>
    </w:p>
    <w:p w14:paraId="5ED23E79" w14:textId="77777777" w:rsidR="00A033E2" w:rsidRPr="00A033E2" w:rsidRDefault="00A033E2" w:rsidP="002B5621">
      <w:pPr>
        <w:spacing w:after="0"/>
        <w:jc w:val="center"/>
        <w:rPr>
          <w:rFonts w:ascii="Times New Roman" w:hAnsi="Times New Roman" w:cs="Times New Roman"/>
          <w:b/>
          <w:sz w:val="24"/>
          <w:szCs w:val="24"/>
        </w:rPr>
      </w:pPr>
      <w:r w:rsidRPr="00A033E2">
        <w:rPr>
          <w:rFonts w:ascii="Times New Roman" w:hAnsi="Times New Roman" w:cs="Times New Roman"/>
          <w:b/>
          <w:sz w:val="24"/>
          <w:szCs w:val="24"/>
        </w:rPr>
        <w:t>Table 8</w:t>
      </w:r>
    </w:p>
    <w:p w14:paraId="42B39427" w14:textId="77777777" w:rsidR="00A033E2" w:rsidRDefault="00A033E2" w:rsidP="002B5621">
      <w:pPr>
        <w:spacing w:after="0"/>
        <w:jc w:val="center"/>
        <w:rPr>
          <w:rFonts w:ascii="Times New Roman" w:hAnsi="Times New Roman" w:cs="Times New Roman"/>
          <w:b/>
          <w:sz w:val="24"/>
          <w:szCs w:val="24"/>
        </w:rPr>
      </w:pPr>
      <w:r w:rsidRPr="00A033E2">
        <w:rPr>
          <w:rFonts w:ascii="Times New Roman" w:hAnsi="Times New Roman" w:cs="Times New Roman"/>
          <w:b/>
          <w:sz w:val="24"/>
          <w:szCs w:val="24"/>
        </w:rPr>
        <w:t xml:space="preserve">Adjusted Yields of Sequestered Phosphorus in Plant </w:t>
      </w:r>
      <w:proofErr w:type="gramStart"/>
      <w:r w:rsidRPr="00A033E2">
        <w:rPr>
          <w:rFonts w:ascii="Times New Roman" w:hAnsi="Times New Roman" w:cs="Times New Roman"/>
          <w:b/>
          <w:sz w:val="24"/>
          <w:szCs w:val="24"/>
        </w:rPr>
        <w:t>Constituents</w:t>
      </w:r>
      <w:r>
        <w:rPr>
          <w:rFonts w:ascii="Times New Roman" w:hAnsi="Times New Roman" w:cs="Times New Roman"/>
          <w:b/>
          <w:sz w:val="24"/>
          <w:szCs w:val="24"/>
        </w:rPr>
        <w:t xml:space="preserve"> </w:t>
      </w:r>
      <w:r w:rsidR="009A2644">
        <w:rPr>
          <w:rFonts w:ascii="Times New Roman" w:hAnsi="Times New Roman" w:cs="Times New Roman"/>
          <w:b/>
          <w:sz w:val="24"/>
          <w:szCs w:val="24"/>
        </w:rPr>
        <w:t xml:space="preserve"> (</w:t>
      </w:r>
      <w:proofErr w:type="spellStart"/>
      <w:proofErr w:type="gramEnd"/>
      <w:r w:rsidR="009A2644">
        <w:rPr>
          <w:rFonts w:ascii="Times New Roman" w:hAnsi="Times New Roman" w:cs="Times New Roman"/>
          <w:b/>
          <w:sz w:val="24"/>
          <w:szCs w:val="24"/>
        </w:rPr>
        <w:t>lbs</w:t>
      </w:r>
      <w:proofErr w:type="spellEnd"/>
      <w:r w:rsidR="009A2644">
        <w:rPr>
          <w:rFonts w:ascii="Times New Roman" w:hAnsi="Times New Roman" w:cs="Times New Roman"/>
          <w:b/>
          <w:sz w:val="24"/>
          <w:szCs w:val="24"/>
        </w:rPr>
        <w:t>/</w:t>
      </w:r>
      <w:r>
        <w:rPr>
          <w:rFonts w:ascii="Times New Roman" w:hAnsi="Times New Roman" w:cs="Times New Roman"/>
          <w:b/>
          <w:sz w:val="24"/>
          <w:szCs w:val="24"/>
        </w:rPr>
        <w:t>Acre</w:t>
      </w:r>
      <w:r w:rsidR="009A2644">
        <w:rPr>
          <w:rFonts w:ascii="Times New Roman" w:hAnsi="Times New Roman" w:cs="Times New Roman"/>
          <w:b/>
          <w:sz w:val="24"/>
          <w:szCs w:val="24"/>
        </w:rPr>
        <w:t>)</w:t>
      </w:r>
    </w:p>
    <w:tbl>
      <w:tblPr>
        <w:tblW w:w="9844" w:type="dxa"/>
        <w:tblInd w:w="93" w:type="dxa"/>
        <w:tblLook w:val="04A0" w:firstRow="1" w:lastRow="0" w:firstColumn="1" w:lastColumn="0" w:noHBand="0" w:noVBand="1"/>
      </w:tblPr>
      <w:tblGrid>
        <w:gridCol w:w="2175"/>
        <w:gridCol w:w="832"/>
        <w:gridCol w:w="1167"/>
        <w:gridCol w:w="960"/>
        <w:gridCol w:w="960"/>
        <w:gridCol w:w="960"/>
        <w:gridCol w:w="960"/>
        <w:gridCol w:w="960"/>
        <w:gridCol w:w="960"/>
      </w:tblGrid>
      <w:tr w:rsidR="00A033E2" w:rsidRPr="00A033E2" w14:paraId="1BDBB3DD" w14:textId="77777777" w:rsidTr="003E26D5">
        <w:trPr>
          <w:trHeight w:val="300"/>
        </w:trPr>
        <w:tc>
          <w:tcPr>
            <w:tcW w:w="2175" w:type="dxa"/>
            <w:tcBorders>
              <w:top w:val="nil"/>
              <w:left w:val="nil"/>
              <w:bottom w:val="nil"/>
              <w:right w:val="nil"/>
            </w:tcBorders>
            <w:shd w:val="clear" w:color="auto" w:fill="auto"/>
            <w:noWrap/>
            <w:vAlign w:val="bottom"/>
            <w:hideMark/>
          </w:tcPr>
          <w:p w14:paraId="7E478118"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DATE</w:t>
            </w:r>
          </w:p>
        </w:tc>
        <w:tc>
          <w:tcPr>
            <w:tcW w:w="742" w:type="dxa"/>
            <w:tcBorders>
              <w:top w:val="nil"/>
              <w:left w:val="nil"/>
              <w:bottom w:val="nil"/>
              <w:right w:val="nil"/>
            </w:tcBorders>
            <w:shd w:val="clear" w:color="auto" w:fill="auto"/>
            <w:noWrap/>
            <w:vAlign w:val="bottom"/>
            <w:hideMark/>
          </w:tcPr>
          <w:p w14:paraId="1830694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6/1/18</w:t>
            </w:r>
          </w:p>
        </w:tc>
        <w:tc>
          <w:tcPr>
            <w:tcW w:w="1167" w:type="dxa"/>
            <w:tcBorders>
              <w:top w:val="nil"/>
              <w:left w:val="nil"/>
              <w:bottom w:val="nil"/>
              <w:right w:val="nil"/>
            </w:tcBorders>
            <w:shd w:val="clear" w:color="auto" w:fill="auto"/>
            <w:noWrap/>
            <w:vAlign w:val="bottom"/>
            <w:hideMark/>
          </w:tcPr>
          <w:p w14:paraId="1442E66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6/15/2018</w:t>
            </w:r>
          </w:p>
        </w:tc>
        <w:tc>
          <w:tcPr>
            <w:tcW w:w="960" w:type="dxa"/>
            <w:tcBorders>
              <w:top w:val="nil"/>
              <w:left w:val="nil"/>
              <w:bottom w:val="nil"/>
              <w:right w:val="nil"/>
            </w:tcBorders>
            <w:shd w:val="clear" w:color="auto" w:fill="auto"/>
            <w:noWrap/>
            <w:vAlign w:val="bottom"/>
            <w:hideMark/>
          </w:tcPr>
          <w:p w14:paraId="658E376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6/29/18</w:t>
            </w:r>
          </w:p>
        </w:tc>
        <w:tc>
          <w:tcPr>
            <w:tcW w:w="960" w:type="dxa"/>
            <w:tcBorders>
              <w:top w:val="nil"/>
              <w:left w:val="nil"/>
              <w:bottom w:val="nil"/>
              <w:right w:val="nil"/>
            </w:tcBorders>
            <w:shd w:val="clear" w:color="auto" w:fill="auto"/>
            <w:noWrap/>
            <w:vAlign w:val="bottom"/>
            <w:hideMark/>
          </w:tcPr>
          <w:p w14:paraId="1BEFCAB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7/13/18</w:t>
            </w:r>
          </w:p>
        </w:tc>
        <w:tc>
          <w:tcPr>
            <w:tcW w:w="960" w:type="dxa"/>
            <w:tcBorders>
              <w:top w:val="nil"/>
              <w:left w:val="nil"/>
              <w:bottom w:val="nil"/>
              <w:right w:val="nil"/>
            </w:tcBorders>
            <w:shd w:val="clear" w:color="auto" w:fill="auto"/>
            <w:noWrap/>
            <w:vAlign w:val="bottom"/>
            <w:hideMark/>
          </w:tcPr>
          <w:p w14:paraId="5940FB6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7/27/18</w:t>
            </w:r>
          </w:p>
        </w:tc>
        <w:tc>
          <w:tcPr>
            <w:tcW w:w="960" w:type="dxa"/>
            <w:tcBorders>
              <w:top w:val="nil"/>
              <w:left w:val="nil"/>
              <w:bottom w:val="nil"/>
              <w:right w:val="nil"/>
            </w:tcBorders>
            <w:shd w:val="clear" w:color="auto" w:fill="auto"/>
            <w:noWrap/>
            <w:vAlign w:val="bottom"/>
            <w:hideMark/>
          </w:tcPr>
          <w:p w14:paraId="2CF9F40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8/10/18</w:t>
            </w:r>
          </w:p>
        </w:tc>
        <w:tc>
          <w:tcPr>
            <w:tcW w:w="960" w:type="dxa"/>
            <w:tcBorders>
              <w:top w:val="nil"/>
              <w:left w:val="nil"/>
              <w:bottom w:val="nil"/>
              <w:right w:val="nil"/>
            </w:tcBorders>
            <w:shd w:val="clear" w:color="auto" w:fill="auto"/>
            <w:noWrap/>
            <w:vAlign w:val="bottom"/>
            <w:hideMark/>
          </w:tcPr>
          <w:p w14:paraId="0C13F80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8/24/18</w:t>
            </w:r>
          </w:p>
        </w:tc>
        <w:tc>
          <w:tcPr>
            <w:tcW w:w="960" w:type="dxa"/>
            <w:tcBorders>
              <w:top w:val="nil"/>
              <w:left w:val="nil"/>
              <w:bottom w:val="nil"/>
              <w:right w:val="nil"/>
            </w:tcBorders>
            <w:shd w:val="clear" w:color="auto" w:fill="auto"/>
            <w:noWrap/>
            <w:vAlign w:val="bottom"/>
            <w:hideMark/>
          </w:tcPr>
          <w:p w14:paraId="751E061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9/7/18</w:t>
            </w:r>
          </w:p>
        </w:tc>
      </w:tr>
      <w:tr w:rsidR="00A033E2" w:rsidRPr="00A033E2" w14:paraId="09D19017" w14:textId="77777777" w:rsidTr="003E26D5">
        <w:trPr>
          <w:trHeight w:val="300"/>
        </w:trPr>
        <w:tc>
          <w:tcPr>
            <w:tcW w:w="2175" w:type="dxa"/>
            <w:tcBorders>
              <w:top w:val="nil"/>
              <w:left w:val="nil"/>
              <w:bottom w:val="nil"/>
              <w:right w:val="nil"/>
            </w:tcBorders>
            <w:shd w:val="clear" w:color="auto" w:fill="auto"/>
            <w:noWrap/>
            <w:vAlign w:val="bottom"/>
            <w:hideMark/>
          </w:tcPr>
          <w:p w14:paraId="568FD829"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DAYS</w:t>
            </w:r>
          </w:p>
        </w:tc>
        <w:tc>
          <w:tcPr>
            <w:tcW w:w="742" w:type="dxa"/>
            <w:tcBorders>
              <w:top w:val="nil"/>
              <w:left w:val="nil"/>
              <w:bottom w:val="nil"/>
              <w:right w:val="nil"/>
            </w:tcBorders>
            <w:shd w:val="clear" w:color="auto" w:fill="auto"/>
            <w:noWrap/>
            <w:vAlign w:val="bottom"/>
            <w:hideMark/>
          </w:tcPr>
          <w:p w14:paraId="6764838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161765D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14</w:t>
            </w:r>
          </w:p>
        </w:tc>
        <w:tc>
          <w:tcPr>
            <w:tcW w:w="960" w:type="dxa"/>
            <w:tcBorders>
              <w:top w:val="nil"/>
              <w:left w:val="nil"/>
              <w:bottom w:val="nil"/>
              <w:right w:val="nil"/>
            </w:tcBorders>
            <w:shd w:val="clear" w:color="auto" w:fill="auto"/>
            <w:noWrap/>
            <w:vAlign w:val="bottom"/>
            <w:hideMark/>
          </w:tcPr>
          <w:p w14:paraId="1AAB4DC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28</w:t>
            </w:r>
          </w:p>
        </w:tc>
        <w:tc>
          <w:tcPr>
            <w:tcW w:w="960" w:type="dxa"/>
            <w:tcBorders>
              <w:top w:val="nil"/>
              <w:left w:val="nil"/>
              <w:bottom w:val="nil"/>
              <w:right w:val="nil"/>
            </w:tcBorders>
            <w:shd w:val="clear" w:color="auto" w:fill="auto"/>
            <w:noWrap/>
            <w:vAlign w:val="bottom"/>
            <w:hideMark/>
          </w:tcPr>
          <w:p w14:paraId="38D3FFF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42</w:t>
            </w:r>
          </w:p>
        </w:tc>
        <w:tc>
          <w:tcPr>
            <w:tcW w:w="960" w:type="dxa"/>
            <w:tcBorders>
              <w:top w:val="nil"/>
              <w:left w:val="nil"/>
              <w:bottom w:val="nil"/>
              <w:right w:val="nil"/>
            </w:tcBorders>
            <w:shd w:val="clear" w:color="auto" w:fill="auto"/>
            <w:noWrap/>
            <w:vAlign w:val="bottom"/>
            <w:hideMark/>
          </w:tcPr>
          <w:p w14:paraId="380EBE4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56</w:t>
            </w:r>
          </w:p>
        </w:tc>
        <w:tc>
          <w:tcPr>
            <w:tcW w:w="960" w:type="dxa"/>
            <w:tcBorders>
              <w:top w:val="nil"/>
              <w:left w:val="nil"/>
              <w:bottom w:val="nil"/>
              <w:right w:val="nil"/>
            </w:tcBorders>
            <w:shd w:val="clear" w:color="auto" w:fill="auto"/>
            <w:noWrap/>
            <w:vAlign w:val="bottom"/>
            <w:hideMark/>
          </w:tcPr>
          <w:p w14:paraId="28A6A20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70</w:t>
            </w:r>
          </w:p>
        </w:tc>
        <w:tc>
          <w:tcPr>
            <w:tcW w:w="960" w:type="dxa"/>
            <w:tcBorders>
              <w:top w:val="nil"/>
              <w:left w:val="nil"/>
              <w:bottom w:val="nil"/>
              <w:right w:val="nil"/>
            </w:tcBorders>
            <w:shd w:val="clear" w:color="auto" w:fill="auto"/>
            <w:noWrap/>
            <w:vAlign w:val="bottom"/>
            <w:hideMark/>
          </w:tcPr>
          <w:p w14:paraId="1BA3BB0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84</w:t>
            </w:r>
          </w:p>
        </w:tc>
        <w:tc>
          <w:tcPr>
            <w:tcW w:w="960" w:type="dxa"/>
            <w:tcBorders>
              <w:top w:val="nil"/>
              <w:left w:val="nil"/>
              <w:bottom w:val="nil"/>
              <w:right w:val="nil"/>
            </w:tcBorders>
            <w:shd w:val="clear" w:color="auto" w:fill="auto"/>
            <w:noWrap/>
            <w:vAlign w:val="bottom"/>
            <w:hideMark/>
          </w:tcPr>
          <w:p w14:paraId="734A70A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98</w:t>
            </w:r>
          </w:p>
        </w:tc>
      </w:tr>
      <w:tr w:rsidR="00A033E2" w:rsidRPr="00A033E2" w14:paraId="306C7F0F" w14:textId="77777777" w:rsidTr="003E26D5">
        <w:trPr>
          <w:trHeight w:val="300"/>
        </w:trPr>
        <w:tc>
          <w:tcPr>
            <w:tcW w:w="2175" w:type="dxa"/>
            <w:tcBorders>
              <w:top w:val="nil"/>
              <w:left w:val="nil"/>
              <w:bottom w:val="nil"/>
              <w:right w:val="nil"/>
            </w:tcBorders>
            <w:shd w:val="clear" w:color="auto" w:fill="auto"/>
            <w:noWrap/>
            <w:vAlign w:val="bottom"/>
            <w:hideMark/>
          </w:tcPr>
          <w:p w14:paraId="479183EB"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TOTAL  </w:t>
            </w:r>
            <w:r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Pr="00A033E2">
              <w:rPr>
                <w:rFonts w:ascii="Calibri" w:eastAsia="Times New Roman" w:hAnsi="Calibri" w:cs="Times New Roman"/>
                <w:color w:val="000000"/>
              </w:rPr>
              <w:t xml:space="preserve"> Yield</w:t>
            </w:r>
          </w:p>
        </w:tc>
        <w:tc>
          <w:tcPr>
            <w:tcW w:w="742" w:type="dxa"/>
            <w:tcBorders>
              <w:top w:val="nil"/>
              <w:left w:val="nil"/>
              <w:bottom w:val="nil"/>
              <w:right w:val="nil"/>
            </w:tcBorders>
            <w:shd w:val="clear" w:color="auto" w:fill="auto"/>
            <w:noWrap/>
            <w:vAlign w:val="bottom"/>
            <w:hideMark/>
          </w:tcPr>
          <w:p w14:paraId="347EA5B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79A9158E"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2.8</w:t>
            </w:r>
          </w:p>
        </w:tc>
        <w:tc>
          <w:tcPr>
            <w:tcW w:w="960" w:type="dxa"/>
            <w:tcBorders>
              <w:top w:val="nil"/>
              <w:left w:val="nil"/>
              <w:bottom w:val="nil"/>
              <w:right w:val="nil"/>
            </w:tcBorders>
            <w:shd w:val="clear" w:color="auto" w:fill="auto"/>
            <w:noWrap/>
            <w:vAlign w:val="bottom"/>
            <w:hideMark/>
          </w:tcPr>
          <w:p w14:paraId="66ACD6E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6.6</w:t>
            </w:r>
          </w:p>
        </w:tc>
        <w:tc>
          <w:tcPr>
            <w:tcW w:w="960" w:type="dxa"/>
            <w:tcBorders>
              <w:top w:val="nil"/>
              <w:left w:val="nil"/>
              <w:bottom w:val="nil"/>
              <w:right w:val="nil"/>
            </w:tcBorders>
            <w:shd w:val="clear" w:color="auto" w:fill="auto"/>
            <w:noWrap/>
            <w:vAlign w:val="bottom"/>
            <w:hideMark/>
          </w:tcPr>
          <w:p w14:paraId="0FBC5DF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18.1</w:t>
            </w:r>
          </w:p>
        </w:tc>
        <w:tc>
          <w:tcPr>
            <w:tcW w:w="960" w:type="dxa"/>
            <w:tcBorders>
              <w:top w:val="nil"/>
              <w:left w:val="nil"/>
              <w:bottom w:val="nil"/>
              <w:right w:val="nil"/>
            </w:tcBorders>
            <w:shd w:val="clear" w:color="auto" w:fill="auto"/>
            <w:noWrap/>
            <w:vAlign w:val="bottom"/>
            <w:hideMark/>
          </w:tcPr>
          <w:p w14:paraId="486D999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39.4</w:t>
            </w:r>
          </w:p>
        </w:tc>
        <w:tc>
          <w:tcPr>
            <w:tcW w:w="960" w:type="dxa"/>
            <w:tcBorders>
              <w:top w:val="nil"/>
              <w:left w:val="nil"/>
              <w:bottom w:val="nil"/>
              <w:right w:val="nil"/>
            </w:tcBorders>
            <w:shd w:val="clear" w:color="auto" w:fill="auto"/>
            <w:noWrap/>
            <w:vAlign w:val="bottom"/>
            <w:hideMark/>
          </w:tcPr>
          <w:p w14:paraId="2FAAB71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44.0</w:t>
            </w:r>
          </w:p>
        </w:tc>
        <w:tc>
          <w:tcPr>
            <w:tcW w:w="960" w:type="dxa"/>
            <w:tcBorders>
              <w:top w:val="nil"/>
              <w:left w:val="nil"/>
              <w:bottom w:val="nil"/>
              <w:right w:val="nil"/>
            </w:tcBorders>
            <w:shd w:val="clear" w:color="auto" w:fill="auto"/>
            <w:noWrap/>
            <w:vAlign w:val="bottom"/>
            <w:hideMark/>
          </w:tcPr>
          <w:p w14:paraId="433E906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49.3</w:t>
            </w:r>
          </w:p>
        </w:tc>
        <w:tc>
          <w:tcPr>
            <w:tcW w:w="960" w:type="dxa"/>
            <w:tcBorders>
              <w:top w:val="nil"/>
              <w:left w:val="nil"/>
              <w:bottom w:val="nil"/>
              <w:right w:val="nil"/>
            </w:tcBorders>
            <w:shd w:val="clear" w:color="auto" w:fill="auto"/>
            <w:noWrap/>
            <w:vAlign w:val="bottom"/>
            <w:hideMark/>
          </w:tcPr>
          <w:p w14:paraId="5237595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54.0</w:t>
            </w:r>
          </w:p>
        </w:tc>
      </w:tr>
      <w:tr w:rsidR="00A033E2" w:rsidRPr="00A033E2" w14:paraId="3AA60DAC" w14:textId="77777777" w:rsidTr="003E26D5">
        <w:trPr>
          <w:trHeight w:val="300"/>
        </w:trPr>
        <w:tc>
          <w:tcPr>
            <w:tcW w:w="2175" w:type="dxa"/>
            <w:tcBorders>
              <w:top w:val="nil"/>
              <w:left w:val="nil"/>
              <w:bottom w:val="nil"/>
              <w:right w:val="nil"/>
            </w:tcBorders>
            <w:shd w:val="clear" w:color="auto" w:fill="auto"/>
            <w:noWrap/>
            <w:vAlign w:val="bottom"/>
            <w:hideMark/>
          </w:tcPr>
          <w:p w14:paraId="4D532B5B"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Seed  </w:t>
            </w:r>
            <w:r w:rsidR="003E26D5"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Pr="00A033E2">
              <w:rPr>
                <w:rFonts w:ascii="Calibri" w:eastAsia="Times New Roman" w:hAnsi="Calibri" w:cs="Times New Roman"/>
                <w:color w:val="000000"/>
              </w:rPr>
              <w:t xml:space="preserve"> Yield</w:t>
            </w:r>
          </w:p>
        </w:tc>
        <w:tc>
          <w:tcPr>
            <w:tcW w:w="742" w:type="dxa"/>
            <w:tcBorders>
              <w:top w:val="nil"/>
              <w:left w:val="nil"/>
              <w:bottom w:val="nil"/>
              <w:right w:val="nil"/>
            </w:tcBorders>
            <w:shd w:val="clear" w:color="auto" w:fill="auto"/>
            <w:noWrap/>
            <w:vAlign w:val="bottom"/>
            <w:hideMark/>
          </w:tcPr>
          <w:p w14:paraId="0AB311C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12BE09B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1F866B3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02CC2BB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6DB60CA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7C106890"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4.9</w:t>
            </w:r>
          </w:p>
        </w:tc>
        <w:tc>
          <w:tcPr>
            <w:tcW w:w="960" w:type="dxa"/>
            <w:tcBorders>
              <w:top w:val="nil"/>
              <w:left w:val="nil"/>
              <w:bottom w:val="nil"/>
              <w:right w:val="nil"/>
            </w:tcBorders>
            <w:shd w:val="clear" w:color="auto" w:fill="auto"/>
            <w:noWrap/>
            <w:vAlign w:val="bottom"/>
            <w:hideMark/>
          </w:tcPr>
          <w:p w14:paraId="1C8863D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9.7</w:t>
            </w:r>
          </w:p>
        </w:tc>
        <w:tc>
          <w:tcPr>
            <w:tcW w:w="960" w:type="dxa"/>
            <w:tcBorders>
              <w:top w:val="nil"/>
              <w:left w:val="nil"/>
              <w:bottom w:val="nil"/>
              <w:right w:val="nil"/>
            </w:tcBorders>
            <w:shd w:val="clear" w:color="auto" w:fill="auto"/>
            <w:noWrap/>
            <w:vAlign w:val="bottom"/>
            <w:hideMark/>
          </w:tcPr>
          <w:p w14:paraId="376BB90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16.7</w:t>
            </w:r>
          </w:p>
        </w:tc>
      </w:tr>
      <w:tr w:rsidR="00A033E2" w:rsidRPr="00A033E2" w14:paraId="613DEBFB" w14:textId="77777777" w:rsidTr="003E26D5">
        <w:trPr>
          <w:trHeight w:val="300"/>
        </w:trPr>
        <w:tc>
          <w:tcPr>
            <w:tcW w:w="2175" w:type="dxa"/>
            <w:tcBorders>
              <w:top w:val="nil"/>
              <w:left w:val="nil"/>
              <w:bottom w:val="nil"/>
              <w:right w:val="nil"/>
            </w:tcBorders>
            <w:shd w:val="clear" w:color="auto" w:fill="auto"/>
            <w:noWrap/>
            <w:vAlign w:val="bottom"/>
            <w:hideMark/>
          </w:tcPr>
          <w:p w14:paraId="0F6747F1"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Flower  </w:t>
            </w:r>
            <w:r w:rsidR="003E26D5"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Pr="00A033E2">
              <w:rPr>
                <w:rFonts w:ascii="Calibri" w:eastAsia="Times New Roman" w:hAnsi="Calibri" w:cs="Times New Roman"/>
                <w:color w:val="000000"/>
              </w:rPr>
              <w:t xml:space="preserve"> Yield</w:t>
            </w:r>
          </w:p>
        </w:tc>
        <w:tc>
          <w:tcPr>
            <w:tcW w:w="742" w:type="dxa"/>
            <w:tcBorders>
              <w:top w:val="nil"/>
              <w:left w:val="nil"/>
              <w:bottom w:val="nil"/>
              <w:right w:val="nil"/>
            </w:tcBorders>
            <w:shd w:val="clear" w:color="auto" w:fill="auto"/>
            <w:noWrap/>
            <w:vAlign w:val="bottom"/>
            <w:hideMark/>
          </w:tcPr>
          <w:p w14:paraId="083FB4D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0F08FF6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673B232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62C172D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325FF88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3.8</w:t>
            </w:r>
          </w:p>
        </w:tc>
        <w:tc>
          <w:tcPr>
            <w:tcW w:w="960" w:type="dxa"/>
            <w:tcBorders>
              <w:top w:val="nil"/>
              <w:left w:val="nil"/>
              <w:bottom w:val="nil"/>
              <w:right w:val="nil"/>
            </w:tcBorders>
            <w:shd w:val="clear" w:color="auto" w:fill="auto"/>
            <w:noWrap/>
            <w:vAlign w:val="bottom"/>
            <w:hideMark/>
          </w:tcPr>
          <w:p w14:paraId="26CF0D8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3.8</w:t>
            </w:r>
          </w:p>
        </w:tc>
        <w:tc>
          <w:tcPr>
            <w:tcW w:w="960" w:type="dxa"/>
            <w:tcBorders>
              <w:top w:val="nil"/>
              <w:left w:val="nil"/>
              <w:bottom w:val="nil"/>
              <w:right w:val="nil"/>
            </w:tcBorders>
            <w:shd w:val="clear" w:color="auto" w:fill="auto"/>
            <w:noWrap/>
            <w:vAlign w:val="bottom"/>
            <w:hideMark/>
          </w:tcPr>
          <w:p w14:paraId="7046680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4.9</w:t>
            </w:r>
          </w:p>
        </w:tc>
        <w:tc>
          <w:tcPr>
            <w:tcW w:w="960" w:type="dxa"/>
            <w:tcBorders>
              <w:top w:val="nil"/>
              <w:left w:val="nil"/>
              <w:bottom w:val="nil"/>
              <w:right w:val="nil"/>
            </w:tcBorders>
            <w:shd w:val="clear" w:color="auto" w:fill="auto"/>
            <w:noWrap/>
            <w:vAlign w:val="bottom"/>
            <w:hideMark/>
          </w:tcPr>
          <w:p w14:paraId="5812B88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3.5</w:t>
            </w:r>
          </w:p>
        </w:tc>
      </w:tr>
      <w:tr w:rsidR="00A033E2" w:rsidRPr="00A033E2" w14:paraId="64ABCD75" w14:textId="77777777" w:rsidTr="003E26D5">
        <w:trPr>
          <w:trHeight w:val="300"/>
        </w:trPr>
        <w:tc>
          <w:tcPr>
            <w:tcW w:w="2175" w:type="dxa"/>
            <w:tcBorders>
              <w:top w:val="nil"/>
              <w:left w:val="nil"/>
              <w:bottom w:val="nil"/>
              <w:right w:val="nil"/>
            </w:tcBorders>
            <w:shd w:val="clear" w:color="auto" w:fill="auto"/>
            <w:noWrap/>
            <w:vAlign w:val="bottom"/>
            <w:hideMark/>
          </w:tcPr>
          <w:p w14:paraId="1F92ED54"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Stem  </w:t>
            </w:r>
            <w:r w:rsidR="003E26D5"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Pr="00A033E2">
              <w:rPr>
                <w:rFonts w:ascii="Calibri" w:eastAsia="Times New Roman" w:hAnsi="Calibri" w:cs="Times New Roman"/>
                <w:color w:val="000000"/>
              </w:rPr>
              <w:t xml:space="preserve"> Yield</w:t>
            </w:r>
          </w:p>
        </w:tc>
        <w:tc>
          <w:tcPr>
            <w:tcW w:w="742" w:type="dxa"/>
            <w:tcBorders>
              <w:top w:val="nil"/>
              <w:left w:val="nil"/>
              <w:bottom w:val="nil"/>
              <w:right w:val="nil"/>
            </w:tcBorders>
            <w:shd w:val="clear" w:color="auto" w:fill="auto"/>
            <w:noWrap/>
            <w:vAlign w:val="bottom"/>
            <w:hideMark/>
          </w:tcPr>
          <w:p w14:paraId="62A76DA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4C25A99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0.3</w:t>
            </w:r>
          </w:p>
        </w:tc>
        <w:tc>
          <w:tcPr>
            <w:tcW w:w="960" w:type="dxa"/>
            <w:tcBorders>
              <w:top w:val="nil"/>
              <w:left w:val="nil"/>
              <w:bottom w:val="nil"/>
              <w:right w:val="nil"/>
            </w:tcBorders>
            <w:shd w:val="clear" w:color="auto" w:fill="auto"/>
            <w:noWrap/>
            <w:vAlign w:val="bottom"/>
            <w:hideMark/>
          </w:tcPr>
          <w:p w14:paraId="5BE788C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2.1</w:t>
            </w:r>
          </w:p>
        </w:tc>
        <w:tc>
          <w:tcPr>
            <w:tcW w:w="960" w:type="dxa"/>
            <w:tcBorders>
              <w:top w:val="nil"/>
              <w:left w:val="nil"/>
              <w:bottom w:val="nil"/>
              <w:right w:val="nil"/>
            </w:tcBorders>
            <w:shd w:val="clear" w:color="auto" w:fill="auto"/>
            <w:noWrap/>
            <w:vAlign w:val="bottom"/>
            <w:hideMark/>
          </w:tcPr>
          <w:p w14:paraId="5C77175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8.7</w:t>
            </w:r>
          </w:p>
        </w:tc>
        <w:tc>
          <w:tcPr>
            <w:tcW w:w="960" w:type="dxa"/>
            <w:tcBorders>
              <w:top w:val="nil"/>
              <w:left w:val="nil"/>
              <w:bottom w:val="nil"/>
              <w:right w:val="nil"/>
            </w:tcBorders>
            <w:shd w:val="clear" w:color="auto" w:fill="auto"/>
            <w:noWrap/>
            <w:vAlign w:val="bottom"/>
            <w:hideMark/>
          </w:tcPr>
          <w:p w14:paraId="5FC7C87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19.8</w:t>
            </w:r>
          </w:p>
        </w:tc>
        <w:tc>
          <w:tcPr>
            <w:tcW w:w="960" w:type="dxa"/>
            <w:tcBorders>
              <w:top w:val="nil"/>
              <w:left w:val="nil"/>
              <w:bottom w:val="nil"/>
              <w:right w:val="nil"/>
            </w:tcBorders>
            <w:shd w:val="clear" w:color="auto" w:fill="auto"/>
            <w:noWrap/>
            <w:vAlign w:val="bottom"/>
            <w:hideMark/>
          </w:tcPr>
          <w:p w14:paraId="0E623ED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19.4</w:t>
            </w:r>
          </w:p>
        </w:tc>
        <w:tc>
          <w:tcPr>
            <w:tcW w:w="960" w:type="dxa"/>
            <w:tcBorders>
              <w:top w:val="nil"/>
              <w:left w:val="nil"/>
              <w:bottom w:val="nil"/>
              <w:right w:val="nil"/>
            </w:tcBorders>
            <w:shd w:val="clear" w:color="auto" w:fill="auto"/>
            <w:noWrap/>
            <w:vAlign w:val="bottom"/>
            <w:hideMark/>
          </w:tcPr>
          <w:p w14:paraId="6A12A8FB"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18.4</w:t>
            </w:r>
          </w:p>
        </w:tc>
        <w:tc>
          <w:tcPr>
            <w:tcW w:w="960" w:type="dxa"/>
            <w:tcBorders>
              <w:top w:val="nil"/>
              <w:left w:val="nil"/>
              <w:bottom w:val="nil"/>
              <w:right w:val="nil"/>
            </w:tcBorders>
            <w:shd w:val="clear" w:color="auto" w:fill="auto"/>
            <w:noWrap/>
            <w:vAlign w:val="bottom"/>
            <w:hideMark/>
          </w:tcPr>
          <w:p w14:paraId="68E99952"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14.1</w:t>
            </w:r>
          </w:p>
        </w:tc>
      </w:tr>
      <w:tr w:rsidR="00A033E2" w:rsidRPr="00A033E2" w14:paraId="6FAD7F94" w14:textId="77777777" w:rsidTr="003E26D5">
        <w:trPr>
          <w:trHeight w:val="300"/>
        </w:trPr>
        <w:tc>
          <w:tcPr>
            <w:tcW w:w="2175" w:type="dxa"/>
            <w:tcBorders>
              <w:top w:val="nil"/>
              <w:left w:val="nil"/>
              <w:bottom w:val="nil"/>
              <w:right w:val="nil"/>
            </w:tcBorders>
            <w:shd w:val="clear" w:color="auto" w:fill="auto"/>
            <w:noWrap/>
            <w:vAlign w:val="bottom"/>
            <w:hideMark/>
          </w:tcPr>
          <w:p w14:paraId="2DF5E635"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Fallen Leaf  </w:t>
            </w:r>
            <w:r w:rsidR="003E26D5"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Pr="00A033E2">
              <w:rPr>
                <w:rFonts w:ascii="Calibri" w:eastAsia="Times New Roman" w:hAnsi="Calibri" w:cs="Times New Roman"/>
                <w:color w:val="000000"/>
              </w:rPr>
              <w:t xml:space="preserve"> Yield</w:t>
            </w:r>
          </w:p>
        </w:tc>
        <w:tc>
          <w:tcPr>
            <w:tcW w:w="742" w:type="dxa"/>
            <w:tcBorders>
              <w:top w:val="nil"/>
              <w:left w:val="nil"/>
              <w:bottom w:val="nil"/>
              <w:right w:val="nil"/>
            </w:tcBorders>
            <w:shd w:val="clear" w:color="auto" w:fill="auto"/>
            <w:noWrap/>
            <w:vAlign w:val="bottom"/>
            <w:hideMark/>
          </w:tcPr>
          <w:p w14:paraId="4D8D5DE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4357B71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1718B1B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2966C60C"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66C88AE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0.0</w:t>
            </w:r>
          </w:p>
        </w:tc>
        <w:tc>
          <w:tcPr>
            <w:tcW w:w="960" w:type="dxa"/>
            <w:tcBorders>
              <w:top w:val="nil"/>
              <w:left w:val="nil"/>
              <w:bottom w:val="nil"/>
              <w:right w:val="nil"/>
            </w:tcBorders>
            <w:shd w:val="clear" w:color="auto" w:fill="auto"/>
            <w:noWrap/>
            <w:vAlign w:val="bottom"/>
            <w:hideMark/>
          </w:tcPr>
          <w:p w14:paraId="3685CA3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14:paraId="45AC457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3.5</w:t>
            </w:r>
          </w:p>
        </w:tc>
        <w:tc>
          <w:tcPr>
            <w:tcW w:w="960" w:type="dxa"/>
            <w:tcBorders>
              <w:top w:val="nil"/>
              <w:left w:val="nil"/>
              <w:bottom w:val="nil"/>
              <w:right w:val="nil"/>
            </w:tcBorders>
            <w:shd w:val="clear" w:color="auto" w:fill="auto"/>
            <w:noWrap/>
            <w:vAlign w:val="bottom"/>
            <w:hideMark/>
          </w:tcPr>
          <w:p w14:paraId="7CF21F7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7.1</w:t>
            </w:r>
          </w:p>
        </w:tc>
      </w:tr>
      <w:tr w:rsidR="00A033E2" w:rsidRPr="00A033E2" w14:paraId="6D3FC807" w14:textId="77777777" w:rsidTr="003E26D5">
        <w:trPr>
          <w:trHeight w:val="300"/>
        </w:trPr>
        <w:tc>
          <w:tcPr>
            <w:tcW w:w="2175" w:type="dxa"/>
            <w:tcBorders>
              <w:top w:val="nil"/>
              <w:left w:val="nil"/>
              <w:bottom w:val="nil"/>
              <w:right w:val="nil"/>
            </w:tcBorders>
            <w:shd w:val="clear" w:color="auto" w:fill="auto"/>
            <w:noWrap/>
            <w:vAlign w:val="bottom"/>
            <w:hideMark/>
          </w:tcPr>
          <w:p w14:paraId="6E0433E5" w14:textId="77777777" w:rsidR="00A033E2" w:rsidRPr="00A033E2" w:rsidRDefault="00A033E2" w:rsidP="00A033E2">
            <w:pPr>
              <w:spacing w:after="0" w:line="240" w:lineRule="auto"/>
              <w:rPr>
                <w:rFonts w:ascii="Calibri" w:eastAsia="Times New Roman" w:hAnsi="Calibri" w:cs="Times New Roman"/>
                <w:color w:val="000000"/>
              </w:rPr>
            </w:pPr>
            <w:r w:rsidRPr="00A033E2">
              <w:rPr>
                <w:rFonts w:ascii="Calibri" w:eastAsia="Times New Roman" w:hAnsi="Calibri" w:cs="Times New Roman"/>
                <w:color w:val="000000"/>
              </w:rPr>
              <w:t xml:space="preserve">Leaf </w:t>
            </w:r>
            <w:r w:rsidR="003E26D5" w:rsidRPr="003E26D5">
              <w:rPr>
                <w:rFonts w:ascii="Calibri" w:eastAsia="Times New Roman" w:hAnsi="Calibri" w:cs="Times New Roman"/>
                <w:color w:val="000000"/>
              </w:rPr>
              <w:t>P</w:t>
            </w:r>
            <w:r w:rsidR="003E26D5" w:rsidRPr="003E26D5">
              <w:rPr>
                <w:rFonts w:ascii="Calibri" w:eastAsia="Times New Roman" w:hAnsi="Calibri" w:cs="Times New Roman"/>
                <w:color w:val="000000"/>
                <w:vertAlign w:val="subscript"/>
              </w:rPr>
              <w:t>2</w:t>
            </w:r>
            <w:r w:rsidR="003E26D5" w:rsidRPr="003E26D5">
              <w:rPr>
                <w:rFonts w:ascii="Calibri" w:eastAsia="Times New Roman" w:hAnsi="Calibri" w:cs="Times New Roman"/>
                <w:color w:val="000000"/>
              </w:rPr>
              <w:t>O</w:t>
            </w:r>
            <w:r w:rsidR="003E26D5" w:rsidRPr="003E26D5">
              <w:rPr>
                <w:rFonts w:ascii="Calibri" w:eastAsia="Times New Roman" w:hAnsi="Calibri" w:cs="Times New Roman"/>
                <w:color w:val="000000"/>
                <w:vertAlign w:val="subscript"/>
              </w:rPr>
              <w:t>5</w:t>
            </w:r>
            <w:r w:rsidR="003E26D5" w:rsidRPr="00A033E2">
              <w:rPr>
                <w:rFonts w:ascii="Calibri" w:eastAsia="Times New Roman" w:hAnsi="Calibri" w:cs="Times New Roman"/>
                <w:color w:val="000000"/>
              </w:rPr>
              <w:t xml:space="preserve"> </w:t>
            </w:r>
            <w:r w:rsidRPr="00A033E2">
              <w:rPr>
                <w:rFonts w:ascii="Calibri" w:eastAsia="Times New Roman" w:hAnsi="Calibri" w:cs="Times New Roman"/>
                <w:color w:val="000000"/>
              </w:rPr>
              <w:t>Yield</w:t>
            </w:r>
          </w:p>
        </w:tc>
        <w:tc>
          <w:tcPr>
            <w:tcW w:w="742" w:type="dxa"/>
            <w:tcBorders>
              <w:top w:val="nil"/>
              <w:left w:val="nil"/>
              <w:bottom w:val="nil"/>
              <w:right w:val="nil"/>
            </w:tcBorders>
            <w:shd w:val="clear" w:color="auto" w:fill="auto"/>
            <w:noWrap/>
            <w:vAlign w:val="bottom"/>
            <w:hideMark/>
          </w:tcPr>
          <w:p w14:paraId="3247BE0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055199F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14:paraId="268C4B8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4.5</w:t>
            </w:r>
          </w:p>
        </w:tc>
        <w:tc>
          <w:tcPr>
            <w:tcW w:w="960" w:type="dxa"/>
            <w:tcBorders>
              <w:top w:val="nil"/>
              <w:left w:val="nil"/>
              <w:bottom w:val="nil"/>
              <w:right w:val="nil"/>
            </w:tcBorders>
            <w:shd w:val="clear" w:color="auto" w:fill="auto"/>
            <w:noWrap/>
            <w:vAlign w:val="bottom"/>
            <w:hideMark/>
          </w:tcPr>
          <w:p w14:paraId="6F3A801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9.4</w:t>
            </w:r>
          </w:p>
        </w:tc>
        <w:tc>
          <w:tcPr>
            <w:tcW w:w="960" w:type="dxa"/>
            <w:tcBorders>
              <w:top w:val="nil"/>
              <w:left w:val="nil"/>
              <w:bottom w:val="nil"/>
              <w:right w:val="nil"/>
            </w:tcBorders>
            <w:shd w:val="clear" w:color="auto" w:fill="auto"/>
            <w:noWrap/>
            <w:vAlign w:val="bottom"/>
            <w:hideMark/>
          </w:tcPr>
          <w:p w14:paraId="3250CA7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14.9</w:t>
            </w:r>
          </w:p>
        </w:tc>
        <w:tc>
          <w:tcPr>
            <w:tcW w:w="960" w:type="dxa"/>
            <w:tcBorders>
              <w:top w:val="nil"/>
              <w:left w:val="nil"/>
              <w:bottom w:val="nil"/>
              <w:right w:val="nil"/>
            </w:tcBorders>
            <w:shd w:val="clear" w:color="auto" w:fill="auto"/>
            <w:noWrap/>
            <w:vAlign w:val="bottom"/>
            <w:hideMark/>
          </w:tcPr>
          <w:p w14:paraId="60744ECF"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12.2</w:t>
            </w:r>
          </w:p>
        </w:tc>
        <w:tc>
          <w:tcPr>
            <w:tcW w:w="960" w:type="dxa"/>
            <w:tcBorders>
              <w:top w:val="nil"/>
              <w:left w:val="nil"/>
              <w:bottom w:val="nil"/>
              <w:right w:val="nil"/>
            </w:tcBorders>
            <w:shd w:val="clear" w:color="auto" w:fill="auto"/>
            <w:noWrap/>
            <w:vAlign w:val="bottom"/>
            <w:hideMark/>
          </w:tcPr>
          <w:p w14:paraId="690046A5"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8.2</w:t>
            </w:r>
          </w:p>
        </w:tc>
        <w:tc>
          <w:tcPr>
            <w:tcW w:w="960" w:type="dxa"/>
            <w:tcBorders>
              <w:top w:val="nil"/>
              <w:left w:val="nil"/>
              <w:bottom w:val="nil"/>
              <w:right w:val="nil"/>
            </w:tcBorders>
            <w:shd w:val="clear" w:color="auto" w:fill="auto"/>
            <w:noWrap/>
            <w:vAlign w:val="bottom"/>
            <w:hideMark/>
          </w:tcPr>
          <w:p w14:paraId="4AA313E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6.6</w:t>
            </w:r>
          </w:p>
        </w:tc>
      </w:tr>
      <w:tr w:rsidR="00A033E2" w:rsidRPr="00A033E2" w14:paraId="00EFB1D6" w14:textId="77777777" w:rsidTr="003E26D5">
        <w:trPr>
          <w:trHeight w:val="300"/>
        </w:trPr>
        <w:tc>
          <w:tcPr>
            <w:tcW w:w="2175" w:type="dxa"/>
            <w:tcBorders>
              <w:top w:val="nil"/>
              <w:left w:val="nil"/>
              <w:bottom w:val="nil"/>
              <w:right w:val="nil"/>
            </w:tcBorders>
            <w:shd w:val="clear" w:color="auto" w:fill="auto"/>
            <w:noWrap/>
            <w:vAlign w:val="bottom"/>
            <w:hideMark/>
          </w:tcPr>
          <w:p w14:paraId="42E9B472" w14:textId="77777777" w:rsidR="00A033E2" w:rsidRPr="00A033E2" w:rsidRDefault="003E26D5" w:rsidP="00A033E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Sum </w:t>
            </w:r>
            <w:proofErr w:type="spellStart"/>
            <w:r>
              <w:rPr>
                <w:rFonts w:ascii="Calibri" w:eastAsia="Times New Roman" w:hAnsi="Calibri" w:cs="Times New Roman"/>
                <w:color w:val="000000"/>
              </w:rPr>
              <w:t>Leaf+</w:t>
            </w:r>
            <w:r w:rsidR="00A033E2" w:rsidRPr="00A033E2">
              <w:rPr>
                <w:rFonts w:ascii="Calibri" w:eastAsia="Times New Roman" w:hAnsi="Calibri" w:cs="Times New Roman"/>
                <w:color w:val="000000"/>
              </w:rPr>
              <w:t>Fallen</w:t>
            </w:r>
            <w:proofErr w:type="spellEnd"/>
            <w:r>
              <w:rPr>
                <w:rFonts w:ascii="Calibri" w:eastAsia="Times New Roman" w:hAnsi="Calibri" w:cs="Times New Roman"/>
                <w:color w:val="000000"/>
              </w:rPr>
              <w:t xml:space="preserve"> </w:t>
            </w:r>
            <w:r w:rsidRPr="003E26D5">
              <w:rPr>
                <w:rFonts w:ascii="Calibri" w:eastAsia="Times New Roman" w:hAnsi="Calibri" w:cs="Times New Roman"/>
                <w:color w:val="000000"/>
              </w:rPr>
              <w:t>P</w:t>
            </w:r>
            <w:r w:rsidRPr="003E26D5">
              <w:rPr>
                <w:rFonts w:ascii="Calibri" w:eastAsia="Times New Roman" w:hAnsi="Calibri" w:cs="Times New Roman"/>
                <w:color w:val="000000"/>
                <w:vertAlign w:val="subscript"/>
              </w:rPr>
              <w:t>2</w:t>
            </w:r>
            <w:r w:rsidRPr="003E26D5">
              <w:rPr>
                <w:rFonts w:ascii="Calibri" w:eastAsia="Times New Roman" w:hAnsi="Calibri" w:cs="Times New Roman"/>
                <w:color w:val="000000"/>
              </w:rPr>
              <w:t>O</w:t>
            </w:r>
            <w:r w:rsidRPr="003E26D5">
              <w:rPr>
                <w:rFonts w:ascii="Calibri" w:eastAsia="Times New Roman" w:hAnsi="Calibri" w:cs="Times New Roman"/>
                <w:color w:val="000000"/>
                <w:vertAlign w:val="subscript"/>
              </w:rPr>
              <w:t>5</w:t>
            </w:r>
          </w:p>
        </w:tc>
        <w:tc>
          <w:tcPr>
            <w:tcW w:w="742" w:type="dxa"/>
            <w:tcBorders>
              <w:top w:val="nil"/>
              <w:left w:val="nil"/>
              <w:bottom w:val="nil"/>
              <w:right w:val="nil"/>
            </w:tcBorders>
            <w:shd w:val="clear" w:color="auto" w:fill="auto"/>
            <w:noWrap/>
            <w:vAlign w:val="bottom"/>
            <w:hideMark/>
          </w:tcPr>
          <w:p w14:paraId="1ABC55A7"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bottom"/>
            <w:hideMark/>
          </w:tcPr>
          <w:p w14:paraId="462EB226"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14:paraId="0875246A"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4.5</w:t>
            </w:r>
          </w:p>
        </w:tc>
        <w:tc>
          <w:tcPr>
            <w:tcW w:w="960" w:type="dxa"/>
            <w:tcBorders>
              <w:top w:val="nil"/>
              <w:left w:val="nil"/>
              <w:bottom w:val="nil"/>
              <w:right w:val="nil"/>
            </w:tcBorders>
            <w:shd w:val="clear" w:color="auto" w:fill="auto"/>
            <w:noWrap/>
            <w:vAlign w:val="bottom"/>
            <w:hideMark/>
          </w:tcPr>
          <w:p w14:paraId="1102AA5D"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9.4</w:t>
            </w:r>
          </w:p>
        </w:tc>
        <w:tc>
          <w:tcPr>
            <w:tcW w:w="960" w:type="dxa"/>
            <w:tcBorders>
              <w:top w:val="nil"/>
              <w:left w:val="nil"/>
              <w:bottom w:val="nil"/>
              <w:right w:val="nil"/>
            </w:tcBorders>
            <w:shd w:val="clear" w:color="auto" w:fill="auto"/>
            <w:noWrap/>
            <w:vAlign w:val="bottom"/>
            <w:hideMark/>
          </w:tcPr>
          <w:p w14:paraId="2E4E5993"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14.9</w:t>
            </w:r>
          </w:p>
        </w:tc>
        <w:tc>
          <w:tcPr>
            <w:tcW w:w="960" w:type="dxa"/>
            <w:tcBorders>
              <w:top w:val="nil"/>
              <w:left w:val="nil"/>
              <w:bottom w:val="nil"/>
              <w:right w:val="nil"/>
            </w:tcBorders>
            <w:shd w:val="clear" w:color="auto" w:fill="auto"/>
            <w:noWrap/>
            <w:vAlign w:val="bottom"/>
            <w:hideMark/>
          </w:tcPr>
          <w:p w14:paraId="0ECF2131"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13.4</w:t>
            </w:r>
          </w:p>
        </w:tc>
        <w:tc>
          <w:tcPr>
            <w:tcW w:w="960" w:type="dxa"/>
            <w:tcBorders>
              <w:top w:val="nil"/>
              <w:left w:val="nil"/>
              <w:bottom w:val="nil"/>
              <w:right w:val="nil"/>
            </w:tcBorders>
            <w:shd w:val="clear" w:color="auto" w:fill="auto"/>
            <w:noWrap/>
            <w:vAlign w:val="bottom"/>
            <w:hideMark/>
          </w:tcPr>
          <w:p w14:paraId="3B38FE89"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11.7</w:t>
            </w:r>
          </w:p>
        </w:tc>
        <w:tc>
          <w:tcPr>
            <w:tcW w:w="960" w:type="dxa"/>
            <w:tcBorders>
              <w:top w:val="nil"/>
              <w:left w:val="nil"/>
              <w:bottom w:val="nil"/>
              <w:right w:val="nil"/>
            </w:tcBorders>
            <w:shd w:val="clear" w:color="auto" w:fill="auto"/>
            <w:noWrap/>
            <w:vAlign w:val="bottom"/>
            <w:hideMark/>
          </w:tcPr>
          <w:p w14:paraId="1489AE48" w14:textId="77777777" w:rsidR="00A033E2" w:rsidRPr="00A033E2" w:rsidRDefault="00A033E2" w:rsidP="00A033E2">
            <w:pPr>
              <w:spacing w:after="0" w:line="240" w:lineRule="auto"/>
              <w:jc w:val="right"/>
              <w:rPr>
                <w:rFonts w:ascii="Calibri" w:eastAsia="Times New Roman" w:hAnsi="Calibri" w:cs="Times New Roman"/>
                <w:color w:val="000000"/>
              </w:rPr>
            </w:pPr>
            <w:r w:rsidRPr="00A033E2">
              <w:rPr>
                <w:rFonts w:ascii="Calibri" w:eastAsia="Times New Roman" w:hAnsi="Calibri" w:cs="Times New Roman"/>
                <w:color w:val="000000"/>
              </w:rPr>
              <w:t>13.7</w:t>
            </w:r>
          </w:p>
        </w:tc>
      </w:tr>
    </w:tbl>
    <w:p w14:paraId="068622A2" w14:textId="77777777" w:rsidR="00A033E2" w:rsidRPr="00A033E2" w:rsidRDefault="00A033E2" w:rsidP="002B5621">
      <w:pPr>
        <w:spacing w:after="0"/>
        <w:jc w:val="center"/>
        <w:rPr>
          <w:rFonts w:ascii="Times New Roman" w:hAnsi="Times New Roman" w:cs="Times New Roman"/>
          <w:sz w:val="24"/>
          <w:szCs w:val="24"/>
        </w:rPr>
      </w:pPr>
    </w:p>
    <w:p w14:paraId="62EB43B1" w14:textId="77777777" w:rsidR="008A6350" w:rsidRDefault="008A6350" w:rsidP="002B5621">
      <w:pPr>
        <w:spacing w:after="0"/>
        <w:rPr>
          <w:rFonts w:ascii="Times New Roman" w:hAnsi="Times New Roman" w:cs="Times New Roman"/>
          <w:b/>
          <w:sz w:val="24"/>
          <w:szCs w:val="24"/>
        </w:rPr>
      </w:pPr>
      <w:r>
        <w:rPr>
          <w:rFonts w:ascii="Times New Roman" w:hAnsi="Times New Roman" w:cs="Times New Roman"/>
          <w:b/>
          <w:sz w:val="24"/>
          <w:szCs w:val="24"/>
        </w:rPr>
        <w:t>Missing Yields</w:t>
      </w:r>
    </w:p>
    <w:p w14:paraId="7690D464" w14:textId="77777777" w:rsidR="008A6350" w:rsidRPr="008A6350" w:rsidRDefault="008A6350" w:rsidP="002B5621">
      <w:pPr>
        <w:spacing w:after="0"/>
        <w:rPr>
          <w:rFonts w:ascii="Times New Roman" w:hAnsi="Times New Roman" w:cs="Times New Roman"/>
          <w:sz w:val="24"/>
          <w:szCs w:val="24"/>
        </w:rPr>
      </w:pPr>
    </w:p>
    <w:p w14:paraId="2D310148" w14:textId="77777777" w:rsidR="008A6350" w:rsidRDefault="008A6350" w:rsidP="002B5621">
      <w:pPr>
        <w:spacing w:after="0"/>
        <w:rPr>
          <w:rFonts w:ascii="Times New Roman" w:hAnsi="Times New Roman" w:cs="Times New Roman"/>
          <w:sz w:val="24"/>
          <w:szCs w:val="24"/>
        </w:rPr>
      </w:pPr>
      <w:r w:rsidRPr="008A6350">
        <w:rPr>
          <w:rFonts w:ascii="Times New Roman" w:hAnsi="Times New Roman" w:cs="Times New Roman"/>
          <w:sz w:val="24"/>
          <w:szCs w:val="24"/>
        </w:rPr>
        <w:t>As mentioned above,</w:t>
      </w:r>
      <w:r>
        <w:rPr>
          <w:rFonts w:ascii="Times New Roman" w:hAnsi="Times New Roman" w:cs="Times New Roman"/>
          <w:sz w:val="24"/>
          <w:szCs w:val="24"/>
        </w:rPr>
        <w:t xml:space="preserve"> some losses of sequestered nutrients </w:t>
      </w:r>
      <w:proofErr w:type="gramStart"/>
      <w:r>
        <w:rPr>
          <w:rFonts w:ascii="Times New Roman" w:hAnsi="Times New Roman" w:cs="Times New Roman"/>
          <w:sz w:val="24"/>
          <w:szCs w:val="24"/>
        </w:rPr>
        <w:t>occurs</w:t>
      </w:r>
      <w:proofErr w:type="gramEnd"/>
      <w:r>
        <w:rPr>
          <w:rFonts w:ascii="Times New Roman" w:hAnsi="Times New Roman" w:cs="Times New Roman"/>
          <w:sz w:val="24"/>
          <w:szCs w:val="24"/>
        </w:rPr>
        <w:t xml:space="preserve"> as leaves fall from the stalk and biodegradation occurs.  This is common practice in cultivation of industrial hemp where harvested stalks, seeds and retted nonfibrous materials are plowed back into the soil.  Roots are also not recovered.  In hydroponic cultivation, </w:t>
      </w:r>
      <w:r w:rsidR="005E0910">
        <w:rPr>
          <w:rFonts w:ascii="Times New Roman" w:hAnsi="Times New Roman" w:cs="Times New Roman"/>
          <w:sz w:val="24"/>
          <w:szCs w:val="24"/>
        </w:rPr>
        <w:t>the entire plant may be harvested so biomass yields could be significantly greater than field planted hemp.</w:t>
      </w:r>
    </w:p>
    <w:p w14:paraId="4C0AF1DC" w14:textId="77777777" w:rsidR="005E0910" w:rsidRDefault="005E0910" w:rsidP="002B5621">
      <w:pPr>
        <w:spacing w:after="0"/>
        <w:rPr>
          <w:rFonts w:ascii="Times New Roman" w:hAnsi="Times New Roman" w:cs="Times New Roman"/>
          <w:sz w:val="24"/>
          <w:szCs w:val="24"/>
        </w:rPr>
      </w:pPr>
    </w:p>
    <w:p w14:paraId="5AED626E" w14:textId="77777777" w:rsidR="005E0910" w:rsidRDefault="005E0910" w:rsidP="002B5621">
      <w:pPr>
        <w:spacing w:after="0"/>
        <w:rPr>
          <w:rFonts w:ascii="Times New Roman" w:hAnsi="Times New Roman" w:cs="Times New Roman"/>
          <w:sz w:val="24"/>
          <w:szCs w:val="24"/>
        </w:rPr>
      </w:pPr>
      <w:r>
        <w:rPr>
          <w:rFonts w:ascii="Times New Roman" w:hAnsi="Times New Roman" w:cs="Times New Roman"/>
          <w:sz w:val="24"/>
          <w:szCs w:val="24"/>
        </w:rPr>
        <w:t>It has been reported that hemp plants consist of a constant proportion of above ground/below ground ratio of 5.46 and the N content is 1.31%</w:t>
      </w:r>
      <w:r w:rsidR="006665A9">
        <w:rPr>
          <w:rFonts w:ascii="Times New Roman" w:hAnsi="Times New Roman" w:cs="Times New Roman"/>
          <w:sz w:val="24"/>
          <w:szCs w:val="24"/>
        </w:rPr>
        <w:t>.</w:t>
      </w:r>
      <w:r w:rsidR="00BA54C4">
        <w:rPr>
          <w:rFonts w:ascii="Times New Roman" w:hAnsi="Times New Roman" w:cs="Times New Roman"/>
          <w:sz w:val="24"/>
          <w:szCs w:val="24"/>
          <w:vertAlign w:val="superscript"/>
        </w:rPr>
        <w:t>11</w:t>
      </w:r>
      <w:r>
        <w:rPr>
          <w:rFonts w:ascii="Times New Roman" w:hAnsi="Times New Roman" w:cs="Times New Roman"/>
          <w:sz w:val="24"/>
          <w:szCs w:val="24"/>
        </w:rPr>
        <w:t xml:space="preserve"> </w:t>
      </w:r>
      <w:r w:rsidR="006665A9">
        <w:rPr>
          <w:rFonts w:ascii="Times New Roman" w:hAnsi="Times New Roman" w:cs="Times New Roman"/>
          <w:sz w:val="24"/>
          <w:szCs w:val="24"/>
        </w:rPr>
        <w:t xml:space="preserve">  I could not find the P content of hemp root, but if it is similar to other plant roots, it should be around 0.1%.  In future studies, it would be useful to determine the actual values for total root yields, </w:t>
      </w:r>
      <w:r w:rsidR="00BA54C4">
        <w:rPr>
          <w:rFonts w:ascii="Times New Roman" w:hAnsi="Times New Roman" w:cs="Times New Roman"/>
          <w:sz w:val="24"/>
          <w:szCs w:val="24"/>
        </w:rPr>
        <w:t xml:space="preserve">root %N </w:t>
      </w:r>
      <w:r w:rsidR="006665A9">
        <w:rPr>
          <w:rFonts w:ascii="Times New Roman" w:hAnsi="Times New Roman" w:cs="Times New Roman"/>
          <w:sz w:val="24"/>
          <w:szCs w:val="24"/>
        </w:rPr>
        <w:t>and root %P.</w:t>
      </w:r>
    </w:p>
    <w:p w14:paraId="5FE60A2C" w14:textId="77777777" w:rsidR="006665A9" w:rsidRDefault="006665A9" w:rsidP="002B5621">
      <w:pPr>
        <w:spacing w:after="0"/>
        <w:rPr>
          <w:rFonts w:ascii="Times New Roman" w:hAnsi="Times New Roman" w:cs="Times New Roman"/>
          <w:sz w:val="24"/>
          <w:szCs w:val="24"/>
        </w:rPr>
      </w:pPr>
    </w:p>
    <w:p w14:paraId="17212FA0" w14:textId="77777777" w:rsidR="006665A9" w:rsidRPr="008A6350" w:rsidRDefault="006665A9" w:rsidP="002B5621">
      <w:pPr>
        <w:spacing w:after="0"/>
        <w:rPr>
          <w:rFonts w:ascii="Times New Roman" w:hAnsi="Times New Roman" w:cs="Times New Roman"/>
          <w:sz w:val="24"/>
          <w:szCs w:val="24"/>
        </w:rPr>
      </w:pPr>
      <w:r>
        <w:rPr>
          <w:rFonts w:ascii="Times New Roman" w:hAnsi="Times New Roman" w:cs="Times New Roman"/>
          <w:sz w:val="24"/>
          <w:szCs w:val="24"/>
        </w:rPr>
        <w:t xml:space="preserve">Assuming the literature values are correct, then the </w:t>
      </w:r>
      <w:r w:rsidR="009E60BE">
        <w:rPr>
          <w:rFonts w:ascii="Times New Roman" w:hAnsi="Times New Roman" w:cs="Times New Roman"/>
          <w:sz w:val="24"/>
          <w:szCs w:val="24"/>
        </w:rPr>
        <w:t xml:space="preserve">root biomass would be 2522 </w:t>
      </w:r>
      <w:proofErr w:type="spellStart"/>
      <w:r w:rsidR="009E60BE">
        <w:rPr>
          <w:rFonts w:ascii="Times New Roman" w:hAnsi="Times New Roman" w:cs="Times New Roman"/>
          <w:sz w:val="24"/>
          <w:szCs w:val="24"/>
        </w:rPr>
        <w:t>lbs</w:t>
      </w:r>
      <w:proofErr w:type="spellEnd"/>
      <w:r w:rsidR="009E60BE">
        <w:rPr>
          <w:rFonts w:ascii="Times New Roman" w:hAnsi="Times New Roman" w:cs="Times New Roman"/>
          <w:sz w:val="24"/>
          <w:szCs w:val="24"/>
        </w:rPr>
        <w:t xml:space="preserve">/acre and the </w:t>
      </w:r>
      <w:r>
        <w:rPr>
          <w:rFonts w:ascii="Times New Roman" w:hAnsi="Times New Roman" w:cs="Times New Roman"/>
          <w:sz w:val="24"/>
          <w:szCs w:val="24"/>
        </w:rPr>
        <w:t>total biomass yield in Heard’s study would be 16291</w:t>
      </w:r>
      <w:r w:rsidR="00681833">
        <w:rPr>
          <w:rFonts w:ascii="Times New Roman" w:hAnsi="Times New Roman" w:cs="Times New Roman"/>
          <w:sz w:val="24"/>
          <w:szCs w:val="24"/>
        </w:rPr>
        <w:t>lbs/acre</w:t>
      </w:r>
      <w:r w:rsidR="009E60BE">
        <w:rPr>
          <w:rFonts w:ascii="Times New Roman" w:hAnsi="Times New Roman" w:cs="Times New Roman"/>
          <w:sz w:val="24"/>
          <w:szCs w:val="24"/>
        </w:rPr>
        <w:t>.  The</w:t>
      </w:r>
      <w:r w:rsidR="00681833">
        <w:rPr>
          <w:rFonts w:ascii="Times New Roman" w:hAnsi="Times New Roman" w:cs="Times New Roman"/>
          <w:sz w:val="24"/>
          <w:szCs w:val="24"/>
        </w:rPr>
        <w:t xml:space="preserve"> total N and P </w:t>
      </w:r>
      <w:r w:rsidR="009E60BE">
        <w:rPr>
          <w:rFonts w:ascii="Times New Roman" w:hAnsi="Times New Roman" w:cs="Times New Roman"/>
          <w:sz w:val="24"/>
          <w:szCs w:val="24"/>
        </w:rPr>
        <w:t xml:space="preserve">incorporated could possibly </w:t>
      </w:r>
      <w:r w:rsidR="00FC0C9D">
        <w:rPr>
          <w:rFonts w:ascii="Times New Roman" w:hAnsi="Times New Roman" w:cs="Times New Roman"/>
          <w:sz w:val="24"/>
          <w:szCs w:val="24"/>
        </w:rPr>
        <w:t xml:space="preserve">be </w:t>
      </w:r>
      <w:r w:rsidR="00BA54C4">
        <w:rPr>
          <w:rFonts w:ascii="Times New Roman" w:hAnsi="Times New Roman" w:cs="Times New Roman"/>
          <w:sz w:val="24"/>
          <w:szCs w:val="24"/>
        </w:rPr>
        <w:t>higher by</w:t>
      </w:r>
      <w:r w:rsidR="009E60BE">
        <w:rPr>
          <w:rFonts w:ascii="Times New Roman" w:hAnsi="Times New Roman" w:cs="Times New Roman"/>
          <w:sz w:val="24"/>
          <w:szCs w:val="24"/>
        </w:rPr>
        <w:t xml:space="preserve"> 33 and 16 </w:t>
      </w:r>
      <w:proofErr w:type="spellStart"/>
      <w:r w:rsidR="009E60BE">
        <w:rPr>
          <w:rFonts w:ascii="Times New Roman" w:hAnsi="Times New Roman" w:cs="Times New Roman"/>
          <w:sz w:val="24"/>
          <w:szCs w:val="24"/>
        </w:rPr>
        <w:t>lbs</w:t>
      </w:r>
      <w:proofErr w:type="spellEnd"/>
      <w:r w:rsidR="009E60BE">
        <w:rPr>
          <w:rFonts w:ascii="Times New Roman" w:hAnsi="Times New Roman" w:cs="Times New Roman"/>
          <w:sz w:val="24"/>
          <w:szCs w:val="24"/>
        </w:rPr>
        <w:t>/acre respectively.</w:t>
      </w:r>
    </w:p>
    <w:p w14:paraId="6F2CC757" w14:textId="77777777" w:rsidR="008A6350" w:rsidRDefault="008A6350" w:rsidP="002B5621">
      <w:pPr>
        <w:spacing w:after="0"/>
        <w:rPr>
          <w:rFonts w:ascii="Times New Roman" w:hAnsi="Times New Roman" w:cs="Times New Roman"/>
          <w:b/>
          <w:sz w:val="24"/>
          <w:szCs w:val="24"/>
        </w:rPr>
      </w:pPr>
    </w:p>
    <w:p w14:paraId="23E859FB" w14:textId="77777777" w:rsidR="009A2644" w:rsidRDefault="00133DD9" w:rsidP="002B5621">
      <w:pPr>
        <w:spacing w:after="0"/>
        <w:rPr>
          <w:rFonts w:ascii="Times New Roman" w:hAnsi="Times New Roman" w:cs="Times New Roman"/>
          <w:b/>
          <w:sz w:val="24"/>
          <w:szCs w:val="24"/>
        </w:rPr>
      </w:pPr>
      <w:r w:rsidRPr="00133DD9">
        <w:rPr>
          <w:rFonts w:ascii="Times New Roman" w:hAnsi="Times New Roman" w:cs="Times New Roman"/>
          <w:b/>
          <w:sz w:val="24"/>
          <w:szCs w:val="24"/>
        </w:rPr>
        <w:lastRenderedPageBreak/>
        <w:t>Sequest</w:t>
      </w:r>
      <w:r w:rsidR="00C50137">
        <w:rPr>
          <w:rFonts w:ascii="Times New Roman" w:hAnsi="Times New Roman" w:cs="Times New Roman"/>
          <w:b/>
          <w:sz w:val="24"/>
          <w:szCs w:val="24"/>
        </w:rPr>
        <w:t>ration</w:t>
      </w:r>
      <w:r w:rsidRPr="00133DD9">
        <w:rPr>
          <w:rFonts w:ascii="Times New Roman" w:hAnsi="Times New Roman" w:cs="Times New Roman"/>
          <w:b/>
          <w:sz w:val="24"/>
          <w:szCs w:val="24"/>
        </w:rPr>
        <w:t xml:space="preserve"> of Nutrients </w:t>
      </w:r>
      <w:proofErr w:type="gramStart"/>
      <w:r w:rsidRPr="00133DD9">
        <w:rPr>
          <w:rFonts w:ascii="Times New Roman" w:hAnsi="Times New Roman" w:cs="Times New Roman"/>
          <w:b/>
          <w:sz w:val="24"/>
          <w:szCs w:val="24"/>
        </w:rPr>
        <w:t>With</w:t>
      </w:r>
      <w:proofErr w:type="gramEnd"/>
      <w:r w:rsidRPr="00133DD9">
        <w:rPr>
          <w:rFonts w:ascii="Times New Roman" w:hAnsi="Times New Roman" w:cs="Times New Roman"/>
          <w:b/>
          <w:sz w:val="24"/>
          <w:szCs w:val="24"/>
        </w:rPr>
        <w:t xml:space="preserve"> Increasing Maturation</w:t>
      </w:r>
    </w:p>
    <w:p w14:paraId="23D0B1F3" w14:textId="77777777" w:rsidR="008A6350" w:rsidRDefault="008A6350" w:rsidP="002B5621">
      <w:pPr>
        <w:spacing w:after="0"/>
        <w:rPr>
          <w:rFonts w:ascii="Times New Roman" w:hAnsi="Times New Roman" w:cs="Times New Roman"/>
          <w:b/>
          <w:sz w:val="24"/>
          <w:szCs w:val="24"/>
        </w:rPr>
      </w:pPr>
    </w:p>
    <w:p w14:paraId="184780DC" w14:textId="77777777" w:rsidR="009E60BE" w:rsidRDefault="00133DD9" w:rsidP="002B5621">
      <w:pPr>
        <w:spacing w:after="0"/>
        <w:rPr>
          <w:rFonts w:ascii="Times New Roman" w:hAnsi="Times New Roman" w:cs="Times New Roman"/>
          <w:sz w:val="24"/>
          <w:szCs w:val="24"/>
        </w:rPr>
      </w:pPr>
      <w:r w:rsidRPr="00133DD9">
        <w:rPr>
          <w:rFonts w:ascii="Times New Roman" w:hAnsi="Times New Roman" w:cs="Times New Roman"/>
          <w:sz w:val="24"/>
          <w:szCs w:val="24"/>
        </w:rPr>
        <w:t>The goal of</w:t>
      </w:r>
      <w:r>
        <w:rPr>
          <w:rFonts w:ascii="Times New Roman" w:hAnsi="Times New Roman" w:cs="Times New Roman"/>
          <w:sz w:val="24"/>
          <w:szCs w:val="24"/>
        </w:rPr>
        <w:t xml:space="preserve"> the Hemp4Water project is to determine the potential for hydroponic industrial hemp </w:t>
      </w:r>
      <w:r w:rsidR="008A6350">
        <w:rPr>
          <w:rFonts w:ascii="Times New Roman" w:hAnsi="Times New Roman" w:cs="Times New Roman"/>
          <w:sz w:val="24"/>
          <w:szCs w:val="24"/>
        </w:rPr>
        <w:t>to remove nutrients from Florida’s fresh water resources.  The following discussion addresses some key features of such a process based on Heard’s studies and some relevant literature.</w:t>
      </w:r>
      <w:r w:rsidR="009E60BE">
        <w:rPr>
          <w:rFonts w:ascii="Times New Roman" w:hAnsi="Times New Roman" w:cs="Times New Roman"/>
          <w:sz w:val="24"/>
          <w:szCs w:val="24"/>
        </w:rPr>
        <w:t xml:space="preserve"> Not knowing the absolute yield of root biomass or the % N or %P in the roots, this contribution was not included in these discussions.</w:t>
      </w:r>
    </w:p>
    <w:p w14:paraId="0A2739A3" w14:textId="77777777" w:rsidR="009E60BE" w:rsidRDefault="009E60BE" w:rsidP="002B5621">
      <w:pPr>
        <w:spacing w:after="0"/>
        <w:rPr>
          <w:rFonts w:ascii="Times New Roman" w:hAnsi="Times New Roman" w:cs="Times New Roman"/>
          <w:sz w:val="24"/>
          <w:szCs w:val="24"/>
        </w:rPr>
      </w:pPr>
    </w:p>
    <w:p w14:paraId="1DDAE128" w14:textId="77777777" w:rsidR="009E60BE" w:rsidRDefault="009E60BE" w:rsidP="002B5621">
      <w:pPr>
        <w:spacing w:after="0"/>
        <w:rPr>
          <w:rFonts w:ascii="Times New Roman" w:hAnsi="Times New Roman" w:cs="Times New Roman"/>
          <w:sz w:val="24"/>
          <w:szCs w:val="24"/>
        </w:rPr>
      </w:pPr>
      <w:r>
        <w:rPr>
          <w:rFonts w:ascii="Times New Roman" w:hAnsi="Times New Roman" w:cs="Times New Roman"/>
          <w:sz w:val="24"/>
          <w:szCs w:val="24"/>
        </w:rPr>
        <w:t xml:space="preserve">By separating the individual yields and N and P contents, it is possible to trace the progress of N and P incorporation into the various components reported by Heard.  </w:t>
      </w:r>
      <w:r w:rsidR="001A7E18">
        <w:rPr>
          <w:rFonts w:ascii="Times New Roman" w:hAnsi="Times New Roman" w:cs="Times New Roman"/>
          <w:sz w:val="24"/>
          <w:szCs w:val="24"/>
        </w:rPr>
        <w:t>Figures 5 and 6 illustrate how nitrogen is incorporated into the growing hemp as the plant matures.</w:t>
      </w:r>
    </w:p>
    <w:p w14:paraId="70FC852F" w14:textId="77777777" w:rsidR="003609FD" w:rsidRDefault="003609FD" w:rsidP="002B5621">
      <w:pPr>
        <w:spacing w:after="0"/>
        <w:rPr>
          <w:rFonts w:ascii="Times New Roman" w:hAnsi="Times New Roman" w:cs="Times New Roman"/>
          <w:sz w:val="24"/>
          <w:szCs w:val="24"/>
        </w:rPr>
      </w:pPr>
    </w:p>
    <w:p w14:paraId="228E4B1F" w14:textId="77777777" w:rsidR="003609FD" w:rsidRDefault="001A7E18" w:rsidP="002B5621">
      <w:pPr>
        <w:spacing w:after="0"/>
        <w:rPr>
          <w:rFonts w:ascii="Times New Roman" w:hAnsi="Times New Roman" w:cs="Times New Roman"/>
          <w:sz w:val="24"/>
          <w:szCs w:val="24"/>
        </w:rPr>
      </w:pPr>
      <w:r>
        <w:rPr>
          <w:rFonts w:ascii="Times New Roman" w:hAnsi="Times New Roman" w:cs="Times New Roman"/>
          <w:sz w:val="24"/>
          <w:szCs w:val="24"/>
        </w:rPr>
        <w:t xml:space="preserve">                                  Figure 5                                                              Figure 6</w:t>
      </w:r>
    </w:p>
    <w:p w14:paraId="47E49F3B" w14:textId="77777777" w:rsidR="003609FD" w:rsidRDefault="001A7E18" w:rsidP="006407A0">
      <w:pPr>
        <w:spacing w:after="0"/>
        <w:jc w:val="center"/>
        <w:rPr>
          <w:rFonts w:ascii="Times New Roman" w:hAnsi="Times New Roman" w:cs="Times New Roman"/>
          <w:sz w:val="24"/>
          <w:szCs w:val="24"/>
        </w:rPr>
      </w:pPr>
      <w:r w:rsidRPr="001A7E18">
        <w:rPr>
          <w:noProof/>
        </w:rPr>
        <w:drawing>
          <wp:inline distT="0" distB="0" distL="0" distR="0" wp14:anchorId="494280FC" wp14:editId="175B2BED">
            <wp:extent cx="6157192" cy="19092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4234" t="7719" r="3890" b="4913"/>
                    <a:stretch/>
                  </pic:blipFill>
                  <pic:spPr bwMode="auto">
                    <a:xfrm>
                      <a:off x="0" y="0"/>
                      <a:ext cx="6167826" cy="1912564"/>
                    </a:xfrm>
                    <a:prstGeom prst="rect">
                      <a:avLst/>
                    </a:prstGeom>
                    <a:noFill/>
                    <a:ln>
                      <a:noFill/>
                    </a:ln>
                    <a:extLst>
                      <a:ext uri="{53640926-AAD7-44D8-BBD7-CCE9431645EC}">
                        <a14:shadowObscured xmlns:a14="http://schemas.microsoft.com/office/drawing/2010/main"/>
                      </a:ext>
                    </a:extLst>
                  </pic:spPr>
                </pic:pic>
              </a:graphicData>
            </a:graphic>
          </wp:inline>
        </w:drawing>
      </w:r>
    </w:p>
    <w:p w14:paraId="28BD7267" w14:textId="77777777" w:rsidR="006407A0" w:rsidRDefault="006407A0" w:rsidP="002B5621">
      <w:pPr>
        <w:spacing w:after="0"/>
        <w:rPr>
          <w:rFonts w:ascii="Times New Roman" w:hAnsi="Times New Roman" w:cs="Times New Roman"/>
          <w:sz w:val="24"/>
          <w:szCs w:val="24"/>
        </w:rPr>
      </w:pPr>
    </w:p>
    <w:p w14:paraId="06DA9657" w14:textId="77777777" w:rsidR="001A7E18" w:rsidRDefault="001A7E18" w:rsidP="006407A0">
      <w:pPr>
        <w:spacing w:after="0"/>
        <w:rPr>
          <w:rFonts w:ascii="Times New Roman" w:hAnsi="Times New Roman" w:cs="Times New Roman"/>
          <w:sz w:val="24"/>
          <w:szCs w:val="24"/>
        </w:rPr>
      </w:pPr>
      <w:r>
        <w:rPr>
          <w:rFonts w:ascii="Times New Roman" w:hAnsi="Times New Roman" w:cs="Times New Roman"/>
          <w:sz w:val="24"/>
          <w:szCs w:val="24"/>
        </w:rPr>
        <w:t xml:space="preserve">It is interesting to note that the incorporation of N reaches a maximum in about 60 days and there is a systematic progression of N from stalk and seed to flower and then to seed.  The values for fallen leaves are only predicted values for the case where the fallen leaves </w:t>
      </w:r>
      <w:r w:rsidR="00C14B68">
        <w:rPr>
          <w:rFonts w:ascii="Times New Roman" w:hAnsi="Times New Roman" w:cs="Times New Roman"/>
          <w:sz w:val="24"/>
          <w:szCs w:val="24"/>
        </w:rPr>
        <w:t>would be</w:t>
      </w:r>
      <w:r>
        <w:rPr>
          <w:rFonts w:ascii="Times New Roman" w:hAnsi="Times New Roman" w:cs="Times New Roman"/>
          <w:sz w:val="24"/>
          <w:szCs w:val="24"/>
        </w:rPr>
        <w:t xml:space="preserve"> harvested prior to biodegradation.</w:t>
      </w:r>
    </w:p>
    <w:p w14:paraId="0AC62E92" w14:textId="77777777" w:rsidR="001A7E18" w:rsidRDefault="001A7E18" w:rsidP="002B5621">
      <w:pPr>
        <w:spacing w:after="0"/>
        <w:rPr>
          <w:rFonts w:ascii="Times New Roman" w:hAnsi="Times New Roman" w:cs="Times New Roman"/>
          <w:sz w:val="24"/>
          <w:szCs w:val="24"/>
        </w:rPr>
      </w:pPr>
    </w:p>
    <w:p w14:paraId="6FF55BE5" w14:textId="77777777" w:rsidR="003A7CF6" w:rsidRDefault="001A7E18" w:rsidP="002B5621">
      <w:pPr>
        <w:spacing w:after="0"/>
        <w:rPr>
          <w:rFonts w:ascii="Times New Roman" w:hAnsi="Times New Roman" w:cs="Times New Roman"/>
          <w:sz w:val="24"/>
          <w:szCs w:val="24"/>
        </w:rPr>
      </w:pPr>
      <w:r>
        <w:rPr>
          <w:rFonts w:ascii="Times New Roman" w:hAnsi="Times New Roman" w:cs="Times New Roman"/>
          <w:sz w:val="24"/>
          <w:szCs w:val="24"/>
        </w:rPr>
        <w:t xml:space="preserve">Figures 7 and 8 show similar behaviors for phosphorus </w:t>
      </w:r>
      <w:r w:rsidR="003A7CF6">
        <w:rPr>
          <w:rFonts w:ascii="Times New Roman" w:hAnsi="Times New Roman" w:cs="Times New Roman"/>
          <w:sz w:val="24"/>
          <w:szCs w:val="24"/>
        </w:rPr>
        <w:t xml:space="preserve">as the plants mature and exhibit similar trends.  One difference between N and P is that </w:t>
      </w:r>
      <w:r w:rsidR="005870BB">
        <w:rPr>
          <w:rFonts w:ascii="Times New Roman" w:hAnsi="Times New Roman" w:cs="Times New Roman"/>
          <w:sz w:val="24"/>
          <w:szCs w:val="24"/>
        </w:rPr>
        <w:t>sequestering of</w:t>
      </w:r>
      <w:r w:rsidR="003A7CF6">
        <w:rPr>
          <w:rFonts w:ascii="Times New Roman" w:hAnsi="Times New Roman" w:cs="Times New Roman"/>
          <w:sz w:val="24"/>
          <w:szCs w:val="24"/>
        </w:rPr>
        <w:t xml:space="preserve"> phosphorus increases as seeds are produced</w:t>
      </w:r>
      <w:r w:rsidR="005870BB">
        <w:rPr>
          <w:rFonts w:ascii="Times New Roman" w:hAnsi="Times New Roman" w:cs="Times New Roman"/>
          <w:sz w:val="24"/>
          <w:szCs w:val="24"/>
        </w:rPr>
        <w:t xml:space="preserve"> while sequestered nitrogen is lost</w:t>
      </w:r>
      <w:r w:rsidR="003A7CF6">
        <w:rPr>
          <w:rFonts w:ascii="Times New Roman" w:hAnsi="Times New Roman" w:cs="Times New Roman"/>
          <w:sz w:val="24"/>
          <w:szCs w:val="24"/>
        </w:rPr>
        <w:t>.</w:t>
      </w:r>
    </w:p>
    <w:p w14:paraId="32D35D9F" w14:textId="77777777" w:rsidR="003A7CF6" w:rsidRPr="008E7D2B" w:rsidRDefault="005870BB" w:rsidP="00EE6DC8">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8E7D2B">
        <w:rPr>
          <w:rFonts w:ascii="Times New Roman" w:hAnsi="Times New Roman" w:cs="Times New Roman"/>
          <w:b/>
          <w:sz w:val="24"/>
          <w:szCs w:val="24"/>
        </w:rPr>
        <w:t>Figure 7                                                                    Figure 8</w:t>
      </w:r>
    </w:p>
    <w:p w14:paraId="71BB794C" w14:textId="77777777" w:rsidR="001A7E18" w:rsidRDefault="00C14B68" w:rsidP="002B5621">
      <w:pPr>
        <w:spacing w:after="0"/>
        <w:rPr>
          <w:rFonts w:ascii="Times New Roman" w:hAnsi="Times New Roman" w:cs="Times New Roman"/>
          <w:sz w:val="24"/>
          <w:szCs w:val="24"/>
        </w:rPr>
      </w:pPr>
      <w:r w:rsidRPr="00C14B68">
        <w:rPr>
          <w:noProof/>
        </w:rPr>
        <w:drawing>
          <wp:inline distT="0" distB="0" distL="0" distR="0" wp14:anchorId="1FB0D78D" wp14:editId="5E49F564">
            <wp:extent cx="6400800" cy="17204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720434"/>
                    </a:xfrm>
                    <a:prstGeom prst="rect">
                      <a:avLst/>
                    </a:prstGeom>
                    <a:noFill/>
                    <a:ln>
                      <a:noFill/>
                    </a:ln>
                  </pic:spPr>
                </pic:pic>
              </a:graphicData>
            </a:graphic>
          </wp:inline>
        </w:drawing>
      </w:r>
      <w:r w:rsidR="003A7CF6">
        <w:rPr>
          <w:rFonts w:ascii="Times New Roman" w:hAnsi="Times New Roman" w:cs="Times New Roman"/>
          <w:sz w:val="24"/>
          <w:szCs w:val="24"/>
        </w:rPr>
        <w:t xml:space="preserve">  </w:t>
      </w:r>
    </w:p>
    <w:p w14:paraId="40293EF6" w14:textId="77777777" w:rsidR="005870BB" w:rsidRDefault="005870BB" w:rsidP="002B5621">
      <w:pPr>
        <w:spacing w:after="0"/>
        <w:rPr>
          <w:rFonts w:ascii="Times New Roman" w:hAnsi="Times New Roman" w:cs="Times New Roman"/>
          <w:sz w:val="24"/>
          <w:szCs w:val="24"/>
        </w:rPr>
      </w:pPr>
    </w:p>
    <w:p w14:paraId="09614201" w14:textId="77777777" w:rsidR="005870BB" w:rsidRDefault="002773E4" w:rsidP="002B5621">
      <w:pPr>
        <w:spacing w:after="0"/>
        <w:rPr>
          <w:rFonts w:ascii="Times New Roman" w:hAnsi="Times New Roman" w:cs="Times New Roman"/>
          <w:b/>
          <w:sz w:val="24"/>
          <w:szCs w:val="24"/>
        </w:rPr>
      </w:pPr>
      <w:r w:rsidRPr="002773E4">
        <w:rPr>
          <w:rFonts w:ascii="Times New Roman" w:hAnsi="Times New Roman" w:cs="Times New Roman"/>
          <w:b/>
          <w:sz w:val="24"/>
          <w:szCs w:val="24"/>
        </w:rPr>
        <w:t>Potential of Industrial Hemp for Sequestering Nutrients in Florida’s Fresh Water Resources</w:t>
      </w:r>
    </w:p>
    <w:p w14:paraId="732DE3A5" w14:textId="77777777" w:rsidR="002773E4" w:rsidRDefault="002773E4" w:rsidP="002B5621">
      <w:pPr>
        <w:spacing w:after="0"/>
        <w:rPr>
          <w:rFonts w:ascii="Times New Roman" w:hAnsi="Times New Roman" w:cs="Times New Roman"/>
          <w:b/>
          <w:sz w:val="24"/>
          <w:szCs w:val="24"/>
        </w:rPr>
      </w:pPr>
    </w:p>
    <w:p w14:paraId="4283357D" w14:textId="77777777" w:rsidR="002773E4" w:rsidRDefault="002773E4" w:rsidP="002B5621">
      <w:pPr>
        <w:spacing w:after="0"/>
        <w:rPr>
          <w:rFonts w:ascii="Times New Roman" w:hAnsi="Times New Roman" w:cs="Times New Roman"/>
          <w:sz w:val="24"/>
          <w:szCs w:val="24"/>
        </w:rPr>
      </w:pPr>
      <w:r w:rsidRPr="002773E4">
        <w:rPr>
          <w:rFonts w:ascii="Times New Roman" w:hAnsi="Times New Roman" w:cs="Times New Roman"/>
          <w:sz w:val="24"/>
          <w:szCs w:val="24"/>
        </w:rPr>
        <w:t>Heard’s poster</w:t>
      </w:r>
      <w:r w:rsidR="00E02A46" w:rsidRPr="00E02A46">
        <w:rPr>
          <w:rFonts w:ascii="Times New Roman" w:hAnsi="Times New Roman" w:cs="Times New Roman"/>
          <w:sz w:val="24"/>
          <w:szCs w:val="24"/>
          <w:vertAlign w:val="superscript"/>
        </w:rPr>
        <w:t>1,2</w:t>
      </w:r>
      <w:r w:rsidRPr="00E02A46">
        <w:rPr>
          <w:rFonts w:ascii="Times New Roman" w:hAnsi="Times New Roman" w:cs="Times New Roman"/>
          <w:sz w:val="24"/>
          <w:szCs w:val="24"/>
          <w:vertAlign w:val="superscript"/>
        </w:rPr>
        <w:t xml:space="preserve"> </w:t>
      </w:r>
      <w:r w:rsidRPr="002773E4">
        <w:rPr>
          <w:rFonts w:ascii="Times New Roman" w:hAnsi="Times New Roman" w:cs="Times New Roman"/>
          <w:sz w:val="24"/>
          <w:szCs w:val="24"/>
        </w:rPr>
        <w:t xml:space="preserve">provides </w:t>
      </w:r>
      <w:r>
        <w:rPr>
          <w:rFonts w:ascii="Times New Roman" w:hAnsi="Times New Roman" w:cs="Times New Roman"/>
          <w:sz w:val="24"/>
          <w:szCs w:val="24"/>
        </w:rPr>
        <w:t xml:space="preserve">an excellent background for </w:t>
      </w:r>
      <w:r w:rsidR="0031046C">
        <w:rPr>
          <w:rFonts w:ascii="Times New Roman" w:hAnsi="Times New Roman" w:cs="Times New Roman"/>
          <w:sz w:val="24"/>
          <w:szCs w:val="24"/>
        </w:rPr>
        <w:t xml:space="preserve">assessing the potential of hydroponic cultivation of industrial hemp for sequestering unwanted nutrients in Florida’s fresh water resources.  The mass balance for input and output of biomass, N and P </w:t>
      </w:r>
      <w:r w:rsidR="00C14B68">
        <w:rPr>
          <w:rFonts w:ascii="Times New Roman" w:hAnsi="Times New Roman" w:cs="Times New Roman"/>
          <w:sz w:val="24"/>
          <w:szCs w:val="24"/>
        </w:rPr>
        <w:t>are</w:t>
      </w:r>
      <w:r w:rsidR="004334AE">
        <w:rPr>
          <w:rFonts w:ascii="Times New Roman" w:hAnsi="Times New Roman" w:cs="Times New Roman"/>
          <w:sz w:val="24"/>
          <w:szCs w:val="24"/>
        </w:rPr>
        <w:t xml:space="preserve"> summarized in Table 9.</w:t>
      </w:r>
      <w:r w:rsidR="00131197">
        <w:rPr>
          <w:rFonts w:ascii="Times New Roman" w:hAnsi="Times New Roman" w:cs="Times New Roman"/>
          <w:sz w:val="24"/>
          <w:szCs w:val="24"/>
        </w:rPr>
        <w:t xml:space="preserve">  </w:t>
      </w:r>
      <w:r w:rsidR="00664466">
        <w:rPr>
          <w:rFonts w:ascii="Times New Roman" w:hAnsi="Times New Roman" w:cs="Times New Roman"/>
          <w:sz w:val="24"/>
          <w:szCs w:val="24"/>
        </w:rPr>
        <w:t xml:space="preserve">Note the yields of phosphorus are presented as atomic P.  </w:t>
      </w:r>
      <w:r w:rsidR="00131197">
        <w:rPr>
          <w:rFonts w:ascii="Times New Roman" w:hAnsi="Times New Roman" w:cs="Times New Roman"/>
          <w:sz w:val="24"/>
          <w:szCs w:val="24"/>
        </w:rPr>
        <w:t xml:space="preserve">Values in the table </w:t>
      </w:r>
      <w:r w:rsidR="00F52F7A">
        <w:rPr>
          <w:rFonts w:ascii="Times New Roman" w:hAnsi="Times New Roman" w:cs="Times New Roman"/>
          <w:sz w:val="24"/>
          <w:szCs w:val="24"/>
        </w:rPr>
        <w:t>include calculations from</w:t>
      </w:r>
      <w:r w:rsidR="00131197">
        <w:rPr>
          <w:rFonts w:ascii="Times New Roman" w:hAnsi="Times New Roman" w:cs="Times New Roman"/>
          <w:sz w:val="24"/>
          <w:szCs w:val="24"/>
        </w:rPr>
        <w:t xml:space="preserve"> reported values</w:t>
      </w:r>
      <w:r w:rsidR="00F52F7A">
        <w:rPr>
          <w:rFonts w:ascii="Times New Roman" w:hAnsi="Times New Roman" w:cs="Times New Roman"/>
          <w:sz w:val="24"/>
          <w:szCs w:val="24"/>
        </w:rPr>
        <w:t xml:space="preserve"> and estimates for potential yields from hydroponic cultivation</w:t>
      </w:r>
      <w:r w:rsidR="00131197">
        <w:rPr>
          <w:rFonts w:ascii="Times New Roman" w:hAnsi="Times New Roman" w:cs="Times New Roman"/>
          <w:sz w:val="24"/>
          <w:szCs w:val="24"/>
        </w:rPr>
        <w:t>.</w:t>
      </w:r>
      <w:r w:rsidR="00F52F7A">
        <w:rPr>
          <w:rFonts w:ascii="Times New Roman" w:hAnsi="Times New Roman" w:cs="Times New Roman"/>
          <w:sz w:val="24"/>
          <w:szCs w:val="24"/>
        </w:rPr>
        <w:t xml:space="preserve">  Discussions will concentrate on the reported data.</w:t>
      </w:r>
    </w:p>
    <w:p w14:paraId="3EA7E2B0" w14:textId="77777777" w:rsidR="0031046C" w:rsidRPr="004334AE" w:rsidRDefault="004334AE" w:rsidP="004334AE">
      <w:pPr>
        <w:spacing w:after="0"/>
        <w:jc w:val="center"/>
        <w:rPr>
          <w:rFonts w:ascii="Times New Roman" w:hAnsi="Times New Roman" w:cs="Times New Roman"/>
          <w:b/>
          <w:sz w:val="24"/>
          <w:szCs w:val="24"/>
        </w:rPr>
      </w:pPr>
      <w:r w:rsidRPr="004334AE">
        <w:rPr>
          <w:rFonts w:ascii="Times New Roman" w:hAnsi="Times New Roman" w:cs="Times New Roman"/>
          <w:b/>
          <w:sz w:val="24"/>
          <w:szCs w:val="24"/>
        </w:rPr>
        <w:t>Table 9</w:t>
      </w:r>
    </w:p>
    <w:p w14:paraId="49B05174" w14:textId="77777777" w:rsidR="004334AE" w:rsidRPr="004334AE" w:rsidRDefault="004334AE" w:rsidP="004334AE">
      <w:pPr>
        <w:spacing w:after="0"/>
        <w:jc w:val="center"/>
        <w:rPr>
          <w:rFonts w:ascii="Times New Roman" w:hAnsi="Times New Roman" w:cs="Times New Roman"/>
          <w:b/>
          <w:sz w:val="24"/>
          <w:szCs w:val="24"/>
        </w:rPr>
      </w:pPr>
      <w:r w:rsidRPr="004334AE">
        <w:rPr>
          <w:rFonts w:ascii="Times New Roman" w:hAnsi="Times New Roman" w:cs="Times New Roman"/>
          <w:b/>
          <w:sz w:val="24"/>
          <w:szCs w:val="24"/>
        </w:rPr>
        <w:t>Mass Balance of Nutrients provided in Fertilizers and Yields in Crop Products</w:t>
      </w:r>
    </w:p>
    <w:p w14:paraId="0C31AEFA" w14:textId="77777777" w:rsidR="004334AE" w:rsidRDefault="004334AE" w:rsidP="002B562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75"/>
        <w:gridCol w:w="2469"/>
        <w:gridCol w:w="2469"/>
        <w:gridCol w:w="1857"/>
      </w:tblGrid>
      <w:tr w:rsidR="00F52F7A" w14:paraId="10FF8548" w14:textId="77777777" w:rsidTr="00F52F7A">
        <w:tc>
          <w:tcPr>
            <w:tcW w:w="3290" w:type="dxa"/>
          </w:tcPr>
          <w:p w14:paraId="69126C82" w14:textId="77777777" w:rsidR="00F52F7A" w:rsidRPr="00131197" w:rsidRDefault="00F52F7A" w:rsidP="00131197">
            <w:pPr>
              <w:jc w:val="center"/>
              <w:rPr>
                <w:rFonts w:ascii="Times New Roman" w:hAnsi="Times New Roman" w:cs="Times New Roman"/>
                <w:b/>
                <w:sz w:val="24"/>
                <w:szCs w:val="24"/>
              </w:rPr>
            </w:pPr>
            <w:r w:rsidRPr="00131197">
              <w:rPr>
                <w:rFonts w:ascii="Times New Roman" w:hAnsi="Times New Roman" w:cs="Times New Roman"/>
                <w:b/>
                <w:sz w:val="24"/>
                <w:szCs w:val="24"/>
              </w:rPr>
              <w:t>NUTRIENT/COMPONENT</w:t>
            </w:r>
          </w:p>
        </w:tc>
        <w:tc>
          <w:tcPr>
            <w:tcW w:w="2562" w:type="dxa"/>
          </w:tcPr>
          <w:p w14:paraId="02D9A035" w14:textId="77777777" w:rsidR="00F52F7A" w:rsidRDefault="00F52F7A" w:rsidP="00284985">
            <w:pPr>
              <w:jc w:val="center"/>
              <w:rPr>
                <w:rFonts w:ascii="Times New Roman" w:hAnsi="Times New Roman" w:cs="Times New Roman"/>
                <w:b/>
                <w:sz w:val="24"/>
                <w:szCs w:val="24"/>
              </w:rPr>
            </w:pPr>
            <w:r w:rsidRPr="00131197">
              <w:rPr>
                <w:rFonts w:ascii="Times New Roman" w:hAnsi="Times New Roman" w:cs="Times New Roman"/>
                <w:b/>
                <w:sz w:val="24"/>
                <w:szCs w:val="24"/>
              </w:rPr>
              <w:t xml:space="preserve">INPUT </w:t>
            </w:r>
          </w:p>
          <w:p w14:paraId="71E3B0B9" w14:textId="77777777" w:rsidR="00F52F7A" w:rsidRPr="00131197" w:rsidRDefault="00F52F7A" w:rsidP="00284985">
            <w:pPr>
              <w:jc w:val="center"/>
              <w:rPr>
                <w:rFonts w:ascii="Times New Roman" w:hAnsi="Times New Roman" w:cs="Times New Roman"/>
                <w:b/>
                <w:sz w:val="24"/>
                <w:szCs w:val="24"/>
              </w:rPr>
            </w:pPr>
            <w:r w:rsidRPr="00131197">
              <w:rPr>
                <w:rFonts w:ascii="Times New Roman" w:hAnsi="Times New Roman" w:cs="Times New Roman"/>
                <w:b/>
                <w:sz w:val="24"/>
                <w:szCs w:val="24"/>
              </w:rPr>
              <w:t>(pounds/acre)</w:t>
            </w:r>
          </w:p>
        </w:tc>
        <w:tc>
          <w:tcPr>
            <w:tcW w:w="2562" w:type="dxa"/>
          </w:tcPr>
          <w:p w14:paraId="46FF8E23" w14:textId="77777777" w:rsidR="00F52F7A" w:rsidRPr="00131197" w:rsidRDefault="00F52F7A" w:rsidP="00284985">
            <w:pPr>
              <w:jc w:val="center"/>
              <w:rPr>
                <w:rFonts w:ascii="Times New Roman" w:hAnsi="Times New Roman" w:cs="Times New Roman"/>
                <w:b/>
                <w:sz w:val="24"/>
                <w:szCs w:val="24"/>
              </w:rPr>
            </w:pPr>
            <w:r w:rsidRPr="00131197">
              <w:rPr>
                <w:rFonts w:ascii="Times New Roman" w:hAnsi="Times New Roman" w:cs="Times New Roman"/>
                <w:b/>
                <w:sz w:val="24"/>
                <w:szCs w:val="24"/>
              </w:rPr>
              <w:t>OUTPUT (pounds/acre)</w:t>
            </w:r>
          </w:p>
        </w:tc>
        <w:tc>
          <w:tcPr>
            <w:tcW w:w="1882" w:type="dxa"/>
          </w:tcPr>
          <w:p w14:paraId="54FCB8E5" w14:textId="77777777" w:rsidR="00F52F7A" w:rsidRDefault="00F52F7A" w:rsidP="00284985">
            <w:pPr>
              <w:jc w:val="center"/>
              <w:rPr>
                <w:rFonts w:ascii="Times New Roman" w:hAnsi="Times New Roman" w:cs="Times New Roman"/>
                <w:b/>
                <w:sz w:val="24"/>
                <w:szCs w:val="24"/>
              </w:rPr>
            </w:pPr>
            <w:r>
              <w:rPr>
                <w:rFonts w:ascii="Times New Roman" w:hAnsi="Times New Roman" w:cs="Times New Roman"/>
                <w:b/>
                <w:sz w:val="24"/>
                <w:szCs w:val="24"/>
              </w:rPr>
              <w:t>POTENTIAL</w:t>
            </w:r>
          </w:p>
          <w:p w14:paraId="7E4DFD68" w14:textId="77777777" w:rsidR="00F52F7A" w:rsidRPr="00131197" w:rsidRDefault="00F52F7A" w:rsidP="00284985">
            <w:pPr>
              <w:jc w:val="center"/>
              <w:rPr>
                <w:rFonts w:ascii="Times New Roman" w:hAnsi="Times New Roman" w:cs="Times New Roman"/>
                <w:b/>
                <w:sz w:val="24"/>
                <w:szCs w:val="24"/>
              </w:rPr>
            </w:pPr>
            <w:r>
              <w:rPr>
                <w:rFonts w:ascii="Times New Roman" w:hAnsi="Times New Roman" w:cs="Times New Roman"/>
                <w:b/>
                <w:sz w:val="24"/>
                <w:szCs w:val="24"/>
              </w:rPr>
              <w:t>(pounds/acre)</w:t>
            </w:r>
          </w:p>
        </w:tc>
      </w:tr>
      <w:tr w:rsidR="00F52F7A" w14:paraId="4E9C5FD0" w14:textId="77777777" w:rsidTr="00F52F7A">
        <w:tc>
          <w:tcPr>
            <w:tcW w:w="3290" w:type="dxa"/>
          </w:tcPr>
          <w:p w14:paraId="35A8D06E"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Total Biomass</w:t>
            </w:r>
          </w:p>
        </w:tc>
        <w:tc>
          <w:tcPr>
            <w:tcW w:w="2562" w:type="dxa"/>
          </w:tcPr>
          <w:p w14:paraId="2850EB6C"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0</w:t>
            </w:r>
          </w:p>
        </w:tc>
        <w:tc>
          <w:tcPr>
            <w:tcW w:w="2562" w:type="dxa"/>
          </w:tcPr>
          <w:p w14:paraId="43645172"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10892</w:t>
            </w:r>
          </w:p>
        </w:tc>
        <w:tc>
          <w:tcPr>
            <w:tcW w:w="1882" w:type="dxa"/>
          </w:tcPr>
          <w:p w14:paraId="7A9559A1"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16291</w:t>
            </w:r>
          </w:p>
        </w:tc>
      </w:tr>
      <w:tr w:rsidR="00F52F7A" w14:paraId="6BED6C8E" w14:textId="77777777" w:rsidTr="00F52F7A">
        <w:tc>
          <w:tcPr>
            <w:tcW w:w="3290" w:type="dxa"/>
          </w:tcPr>
          <w:p w14:paraId="60147ECF"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Seed</w:t>
            </w:r>
          </w:p>
        </w:tc>
        <w:tc>
          <w:tcPr>
            <w:tcW w:w="2562" w:type="dxa"/>
          </w:tcPr>
          <w:p w14:paraId="0D51B9A6"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35</w:t>
            </w:r>
          </w:p>
        </w:tc>
        <w:tc>
          <w:tcPr>
            <w:tcW w:w="2562" w:type="dxa"/>
          </w:tcPr>
          <w:p w14:paraId="134BBEBE"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923</w:t>
            </w:r>
          </w:p>
        </w:tc>
        <w:tc>
          <w:tcPr>
            <w:tcW w:w="1882" w:type="dxa"/>
          </w:tcPr>
          <w:p w14:paraId="5BE143A8"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923</w:t>
            </w:r>
          </w:p>
        </w:tc>
      </w:tr>
      <w:tr w:rsidR="00F52F7A" w14:paraId="7A817A85" w14:textId="77777777" w:rsidTr="00F52F7A">
        <w:tc>
          <w:tcPr>
            <w:tcW w:w="3290" w:type="dxa"/>
          </w:tcPr>
          <w:p w14:paraId="0E6A6C57"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Nitrogen</w:t>
            </w:r>
          </w:p>
        </w:tc>
        <w:tc>
          <w:tcPr>
            <w:tcW w:w="2562" w:type="dxa"/>
          </w:tcPr>
          <w:p w14:paraId="23CAF6B0"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16</w:t>
            </w:r>
          </w:p>
        </w:tc>
        <w:tc>
          <w:tcPr>
            <w:tcW w:w="2562" w:type="dxa"/>
          </w:tcPr>
          <w:p w14:paraId="3C667071"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180</w:t>
            </w:r>
          </w:p>
        </w:tc>
        <w:tc>
          <w:tcPr>
            <w:tcW w:w="1882" w:type="dxa"/>
          </w:tcPr>
          <w:p w14:paraId="40F462DC"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213</w:t>
            </w:r>
          </w:p>
        </w:tc>
      </w:tr>
      <w:tr w:rsidR="00F52F7A" w14:paraId="4DD7B94E" w14:textId="77777777" w:rsidTr="00F52F7A">
        <w:tc>
          <w:tcPr>
            <w:tcW w:w="3290" w:type="dxa"/>
          </w:tcPr>
          <w:p w14:paraId="54463009"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Phosphorus</w:t>
            </w:r>
          </w:p>
        </w:tc>
        <w:tc>
          <w:tcPr>
            <w:tcW w:w="2562" w:type="dxa"/>
          </w:tcPr>
          <w:p w14:paraId="23AD9C84"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14</w:t>
            </w:r>
          </w:p>
        </w:tc>
        <w:tc>
          <w:tcPr>
            <w:tcW w:w="2562" w:type="dxa"/>
          </w:tcPr>
          <w:p w14:paraId="565A4639"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18</w:t>
            </w:r>
          </w:p>
        </w:tc>
        <w:tc>
          <w:tcPr>
            <w:tcW w:w="1882" w:type="dxa"/>
          </w:tcPr>
          <w:p w14:paraId="6044E37A"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31</w:t>
            </w:r>
          </w:p>
        </w:tc>
      </w:tr>
      <w:tr w:rsidR="00F52F7A" w14:paraId="18ADDAC6" w14:textId="77777777" w:rsidTr="00F52F7A">
        <w:tc>
          <w:tcPr>
            <w:tcW w:w="3290" w:type="dxa"/>
          </w:tcPr>
          <w:p w14:paraId="67ECB415"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Potassium</w:t>
            </w:r>
          </w:p>
        </w:tc>
        <w:tc>
          <w:tcPr>
            <w:tcW w:w="2562" w:type="dxa"/>
          </w:tcPr>
          <w:p w14:paraId="7EC58628"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108</w:t>
            </w:r>
          </w:p>
        </w:tc>
        <w:tc>
          <w:tcPr>
            <w:tcW w:w="2562" w:type="dxa"/>
          </w:tcPr>
          <w:p w14:paraId="7AB8A862" w14:textId="77777777" w:rsidR="00F52F7A" w:rsidRDefault="004827DF" w:rsidP="00284985">
            <w:pPr>
              <w:jc w:val="center"/>
              <w:rPr>
                <w:rFonts w:ascii="Times New Roman" w:hAnsi="Times New Roman" w:cs="Times New Roman"/>
                <w:sz w:val="24"/>
                <w:szCs w:val="24"/>
              </w:rPr>
            </w:pPr>
            <w:r>
              <w:rPr>
                <w:rFonts w:ascii="Times New Roman" w:hAnsi="Times New Roman" w:cs="Times New Roman"/>
                <w:sz w:val="24"/>
                <w:szCs w:val="24"/>
              </w:rPr>
              <w:t>103</w:t>
            </w:r>
          </w:p>
        </w:tc>
        <w:tc>
          <w:tcPr>
            <w:tcW w:w="1882" w:type="dxa"/>
          </w:tcPr>
          <w:p w14:paraId="1920C18C" w14:textId="77777777" w:rsidR="00F52F7A" w:rsidRDefault="00F52F7A" w:rsidP="00284985">
            <w:pPr>
              <w:jc w:val="center"/>
              <w:rPr>
                <w:rFonts w:ascii="Times New Roman" w:hAnsi="Times New Roman" w:cs="Times New Roman"/>
                <w:sz w:val="24"/>
                <w:szCs w:val="24"/>
              </w:rPr>
            </w:pPr>
          </w:p>
        </w:tc>
      </w:tr>
      <w:tr w:rsidR="00F52F7A" w14:paraId="2452325A" w14:textId="77777777" w:rsidTr="00F52F7A">
        <w:tc>
          <w:tcPr>
            <w:tcW w:w="3290" w:type="dxa"/>
          </w:tcPr>
          <w:p w14:paraId="60AE9945" w14:textId="77777777" w:rsidR="00F52F7A" w:rsidRDefault="00F52F7A" w:rsidP="00131197">
            <w:pPr>
              <w:jc w:val="center"/>
              <w:rPr>
                <w:rFonts w:ascii="Times New Roman" w:hAnsi="Times New Roman" w:cs="Times New Roman"/>
                <w:sz w:val="24"/>
                <w:szCs w:val="24"/>
              </w:rPr>
            </w:pPr>
            <w:r>
              <w:rPr>
                <w:rFonts w:ascii="Times New Roman" w:hAnsi="Times New Roman" w:cs="Times New Roman"/>
                <w:sz w:val="24"/>
                <w:szCs w:val="24"/>
              </w:rPr>
              <w:t>Sulfur</w:t>
            </w:r>
          </w:p>
        </w:tc>
        <w:tc>
          <w:tcPr>
            <w:tcW w:w="2562" w:type="dxa"/>
          </w:tcPr>
          <w:p w14:paraId="253AE6E0"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10</w:t>
            </w:r>
          </w:p>
        </w:tc>
        <w:tc>
          <w:tcPr>
            <w:tcW w:w="2562" w:type="dxa"/>
          </w:tcPr>
          <w:p w14:paraId="5FB7EE0C" w14:textId="77777777" w:rsidR="00F52F7A" w:rsidRDefault="00F52F7A" w:rsidP="00284985">
            <w:pPr>
              <w:jc w:val="center"/>
              <w:rPr>
                <w:rFonts w:ascii="Times New Roman" w:hAnsi="Times New Roman" w:cs="Times New Roman"/>
                <w:sz w:val="24"/>
                <w:szCs w:val="24"/>
              </w:rPr>
            </w:pPr>
            <w:r>
              <w:rPr>
                <w:rFonts w:ascii="Times New Roman" w:hAnsi="Times New Roman" w:cs="Times New Roman"/>
                <w:sz w:val="24"/>
                <w:szCs w:val="24"/>
              </w:rPr>
              <w:t>13</w:t>
            </w:r>
          </w:p>
        </w:tc>
        <w:tc>
          <w:tcPr>
            <w:tcW w:w="1882" w:type="dxa"/>
          </w:tcPr>
          <w:p w14:paraId="2E3437EC" w14:textId="77777777" w:rsidR="00F52F7A" w:rsidRDefault="00F52F7A" w:rsidP="00284985">
            <w:pPr>
              <w:jc w:val="center"/>
              <w:rPr>
                <w:rFonts w:ascii="Times New Roman" w:hAnsi="Times New Roman" w:cs="Times New Roman"/>
                <w:sz w:val="24"/>
                <w:szCs w:val="24"/>
              </w:rPr>
            </w:pPr>
          </w:p>
        </w:tc>
      </w:tr>
    </w:tbl>
    <w:p w14:paraId="00626377" w14:textId="77777777" w:rsidR="0031046C" w:rsidRDefault="0031046C" w:rsidP="002B5621">
      <w:pPr>
        <w:spacing w:after="0"/>
        <w:rPr>
          <w:rFonts w:ascii="Times New Roman" w:hAnsi="Times New Roman" w:cs="Times New Roman"/>
          <w:sz w:val="24"/>
          <w:szCs w:val="24"/>
        </w:rPr>
      </w:pPr>
    </w:p>
    <w:p w14:paraId="598E8B9E" w14:textId="77777777" w:rsidR="00F52F7A" w:rsidRDefault="00F52F7A" w:rsidP="002B5621">
      <w:pPr>
        <w:spacing w:after="0"/>
        <w:rPr>
          <w:rFonts w:ascii="Times New Roman" w:hAnsi="Times New Roman" w:cs="Times New Roman"/>
          <w:sz w:val="24"/>
          <w:szCs w:val="24"/>
        </w:rPr>
      </w:pPr>
      <w:r>
        <w:rPr>
          <w:rFonts w:ascii="Times New Roman" w:hAnsi="Times New Roman" w:cs="Times New Roman"/>
          <w:sz w:val="24"/>
          <w:szCs w:val="24"/>
        </w:rPr>
        <w:t xml:space="preserve">It is surprising that 35 pounds of planted seeds can produce 10,892 pounds of harvested plant matter including 923 pounds of seed.  When one considers the potential for nutrient removal, the nutrient supplied for plant growth is substantial but puzzling.  </w:t>
      </w:r>
      <w:r w:rsidR="00664466">
        <w:rPr>
          <w:rFonts w:ascii="Times New Roman" w:hAnsi="Times New Roman" w:cs="Times New Roman"/>
          <w:sz w:val="24"/>
          <w:szCs w:val="24"/>
        </w:rPr>
        <w:t>S</w:t>
      </w:r>
      <w:r w:rsidR="004827DF">
        <w:rPr>
          <w:rFonts w:ascii="Times New Roman" w:hAnsi="Times New Roman" w:cs="Times New Roman"/>
          <w:sz w:val="24"/>
          <w:szCs w:val="24"/>
        </w:rPr>
        <w:t>mall increases were observed for P</w:t>
      </w:r>
      <w:r w:rsidR="004334AE">
        <w:rPr>
          <w:rFonts w:ascii="Times New Roman" w:hAnsi="Times New Roman" w:cs="Times New Roman"/>
          <w:sz w:val="24"/>
          <w:szCs w:val="24"/>
        </w:rPr>
        <w:t xml:space="preserve"> and</w:t>
      </w:r>
      <w:r w:rsidR="004827DF">
        <w:rPr>
          <w:rFonts w:ascii="Times New Roman" w:hAnsi="Times New Roman" w:cs="Times New Roman"/>
          <w:sz w:val="24"/>
          <w:szCs w:val="24"/>
        </w:rPr>
        <w:t xml:space="preserve"> S</w:t>
      </w:r>
      <w:r w:rsidR="00664466">
        <w:rPr>
          <w:rFonts w:ascii="Times New Roman" w:hAnsi="Times New Roman" w:cs="Times New Roman"/>
          <w:sz w:val="24"/>
          <w:szCs w:val="24"/>
        </w:rPr>
        <w:t xml:space="preserve"> but the results demonstrate</w:t>
      </w:r>
      <w:r w:rsidR="00C50137">
        <w:rPr>
          <w:rFonts w:ascii="Times New Roman" w:hAnsi="Times New Roman" w:cs="Times New Roman"/>
          <w:sz w:val="24"/>
          <w:szCs w:val="24"/>
        </w:rPr>
        <w:t xml:space="preserve"> the appropriate </w:t>
      </w:r>
      <w:r w:rsidR="004334AE">
        <w:rPr>
          <w:rFonts w:ascii="Times New Roman" w:hAnsi="Times New Roman" w:cs="Times New Roman"/>
          <w:sz w:val="24"/>
          <w:szCs w:val="24"/>
        </w:rPr>
        <w:t>application of fertilizer in this study</w:t>
      </w:r>
      <w:r w:rsidR="004827DF">
        <w:rPr>
          <w:rFonts w:ascii="Times New Roman" w:hAnsi="Times New Roman" w:cs="Times New Roman"/>
          <w:sz w:val="24"/>
          <w:szCs w:val="24"/>
        </w:rPr>
        <w:t xml:space="preserve">.  However N yield was considerably larger than the amount used in the original fertilizer.  The potassium yield went through a maximum where 129 pounds of K were observed after 56 days of maturation before flowering or leaf loss commenced. </w:t>
      </w:r>
      <w:r w:rsidR="004334AE">
        <w:rPr>
          <w:rFonts w:ascii="Times New Roman" w:hAnsi="Times New Roman" w:cs="Times New Roman"/>
          <w:sz w:val="24"/>
          <w:szCs w:val="24"/>
        </w:rPr>
        <w:t>Note the potassium requirement is much larger than that for phosphorus.</w:t>
      </w:r>
    </w:p>
    <w:p w14:paraId="4C8F1FDD" w14:textId="77777777" w:rsidR="004827DF" w:rsidRDefault="004827DF" w:rsidP="002B5621">
      <w:pPr>
        <w:spacing w:after="0"/>
        <w:rPr>
          <w:rFonts w:ascii="Times New Roman" w:hAnsi="Times New Roman" w:cs="Times New Roman"/>
          <w:sz w:val="24"/>
          <w:szCs w:val="24"/>
        </w:rPr>
      </w:pPr>
    </w:p>
    <w:p w14:paraId="29C645FE" w14:textId="77777777" w:rsidR="004827DF" w:rsidRPr="00FD120B" w:rsidRDefault="004827DF" w:rsidP="002B5621">
      <w:pPr>
        <w:spacing w:after="0"/>
        <w:rPr>
          <w:rFonts w:ascii="Times New Roman" w:hAnsi="Times New Roman" w:cs="Times New Roman"/>
          <w:color w:val="222222"/>
          <w:sz w:val="24"/>
          <w:szCs w:val="24"/>
        </w:rPr>
      </w:pPr>
      <w:r>
        <w:rPr>
          <w:rFonts w:ascii="Times New Roman" w:hAnsi="Times New Roman" w:cs="Times New Roman"/>
          <w:sz w:val="24"/>
          <w:szCs w:val="24"/>
        </w:rPr>
        <w:t>Two possible reasons for these observations</w:t>
      </w:r>
      <w:r w:rsidR="005B7C98">
        <w:rPr>
          <w:rFonts w:ascii="Times New Roman" w:hAnsi="Times New Roman" w:cs="Times New Roman"/>
          <w:sz w:val="24"/>
          <w:szCs w:val="24"/>
        </w:rPr>
        <w:t xml:space="preserve"> can be considered.  Heard’s study did not include analysis of the nutrient content of the soil prior to planting or the soil after the study.  Thus some nutrient depletion in the soil could account for some of the observed </w:t>
      </w:r>
      <w:r w:rsidR="00664466">
        <w:rPr>
          <w:rFonts w:ascii="Times New Roman" w:hAnsi="Times New Roman" w:cs="Times New Roman"/>
          <w:sz w:val="24"/>
          <w:szCs w:val="24"/>
        </w:rPr>
        <w:t xml:space="preserve">increases of P and S yields. </w:t>
      </w:r>
      <w:r w:rsidR="005B7C98">
        <w:rPr>
          <w:rFonts w:ascii="Times New Roman" w:hAnsi="Times New Roman" w:cs="Times New Roman"/>
          <w:sz w:val="24"/>
          <w:szCs w:val="24"/>
        </w:rPr>
        <w:t xml:space="preserve"> Another possible reason could be symbiotic nitrogen fixation from bacteria in the soil and/or </w:t>
      </w:r>
      <w:r w:rsidR="005B7C98" w:rsidRPr="00FD3ACF">
        <w:rPr>
          <w:rFonts w:ascii="Times New Roman" w:hAnsi="Times New Roman" w:cs="Times New Roman"/>
          <w:i/>
          <w:color w:val="222222"/>
          <w:sz w:val="24"/>
          <w:szCs w:val="24"/>
        </w:rPr>
        <w:t>Mycorrhizae</w:t>
      </w:r>
      <w:r w:rsidR="005B7C98">
        <w:rPr>
          <w:rFonts w:ascii="Times New Roman" w:hAnsi="Times New Roman" w:cs="Times New Roman"/>
          <w:color w:val="222222"/>
          <w:sz w:val="24"/>
          <w:szCs w:val="24"/>
        </w:rPr>
        <w:t xml:space="preserve"> fungus</w:t>
      </w:r>
      <w:r w:rsidR="00E561FE">
        <w:rPr>
          <w:rFonts w:ascii="Times New Roman" w:hAnsi="Times New Roman" w:cs="Times New Roman"/>
          <w:color w:val="222222"/>
          <w:sz w:val="24"/>
          <w:szCs w:val="24"/>
        </w:rPr>
        <w:t xml:space="preserve"> </w:t>
      </w:r>
      <w:r w:rsidR="005B7C98">
        <w:rPr>
          <w:rFonts w:ascii="Times New Roman" w:hAnsi="Times New Roman" w:cs="Times New Roman"/>
          <w:color w:val="222222"/>
          <w:sz w:val="24"/>
          <w:szCs w:val="24"/>
        </w:rPr>
        <w:t>in combination with bacteria.</w:t>
      </w:r>
      <w:r w:rsidR="005B7C98" w:rsidRPr="005B7C98">
        <w:rPr>
          <w:rFonts w:ascii="Times New Roman" w:hAnsi="Times New Roman" w:cs="Times New Roman"/>
          <w:color w:val="222222"/>
          <w:sz w:val="24"/>
          <w:szCs w:val="24"/>
          <w:vertAlign w:val="superscript"/>
        </w:rPr>
        <w:t>8</w:t>
      </w:r>
      <w:r w:rsidR="00FD120B">
        <w:rPr>
          <w:rFonts w:ascii="Times New Roman" w:hAnsi="Times New Roman" w:cs="Times New Roman"/>
          <w:color w:val="222222"/>
          <w:sz w:val="24"/>
          <w:szCs w:val="24"/>
        </w:rPr>
        <w:t xml:space="preserve"> Recall that the reported biomass yields did not include root, small amounts</w:t>
      </w:r>
      <w:r w:rsidR="00C50137">
        <w:rPr>
          <w:rFonts w:ascii="Times New Roman" w:hAnsi="Times New Roman" w:cs="Times New Roman"/>
          <w:color w:val="222222"/>
          <w:sz w:val="24"/>
          <w:szCs w:val="24"/>
        </w:rPr>
        <w:t xml:space="preserve"> of stalk or biodegraded leaves.</w:t>
      </w:r>
    </w:p>
    <w:p w14:paraId="3677D98C" w14:textId="77777777" w:rsidR="005B7C98" w:rsidRDefault="005B7C98" w:rsidP="002B5621">
      <w:pPr>
        <w:spacing w:after="0"/>
        <w:rPr>
          <w:rFonts w:ascii="Times New Roman" w:hAnsi="Times New Roman" w:cs="Times New Roman"/>
          <w:color w:val="222222"/>
          <w:sz w:val="24"/>
          <w:szCs w:val="24"/>
        </w:rPr>
      </w:pPr>
    </w:p>
    <w:p w14:paraId="2EE19325" w14:textId="77777777" w:rsidR="005B7C98" w:rsidRPr="005B7C98" w:rsidRDefault="00E561FE" w:rsidP="002B5621">
      <w:pPr>
        <w:spacing w:after="0"/>
        <w:rPr>
          <w:rFonts w:ascii="Times New Roman" w:hAnsi="Times New Roman" w:cs="Times New Roman"/>
          <w:sz w:val="24"/>
          <w:szCs w:val="24"/>
        </w:rPr>
      </w:pPr>
      <w:r>
        <w:rPr>
          <w:rFonts w:ascii="Times New Roman" w:hAnsi="Times New Roman" w:cs="Times New Roman"/>
          <w:color w:val="222222"/>
          <w:sz w:val="24"/>
          <w:szCs w:val="24"/>
        </w:rPr>
        <w:t xml:space="preserve">If one assumes that hydroponic growth of hemp offers the same yield/time behavior as Heard’s reported </w:t>
      </w:r>
    </w:p>
    <w:p w14:paraId="1ED6D0A1" w14:textId="77777777" w:rsidR="00F52F7A" w:rsidRDefault="00E561FE" w:rsidP="002B5621">
      <w:pPr>
        <w:spacing w:after="0"/>
        <w:rPr>
          <w:rFonts w:ascii="Times New Roman" w:hAnsi="Times New Roman" w:cs="Times New Roman"/>
          <w:sz w:val="24"/>
          <w:szCs w:val="24"/>
        </w:rPr>
      </w:pPr>
      <w:r>
        <w:rPr>
          <w:rFonts w:ascii="Times New Roman" w:hAnsi="Times New Roman" w:cs="Times New Roman"/>
          <w:sz w:val="24"/>
          <w:szCs w:val="24"/>
        </w:rPr>
        <w:t xml:space="preserve">field data, then it is possible to estimate the balance between the influx of unwanted </w:t>
      </w:r>
      <w:proofErr w:type="gramStart"/>
      <w:r>
        <w:rPr>
          <w:rFonts w:ascii="Times New Roman" w:hAnsi="Times New Roman" w:cs="Times New Roman"/>
          <w:sz w:val="24"/>
          <w:szCs w:val="24"/>
        </w:rPr>
        <w:t>fresh water</w:t>
      </w:r>
      <w:proofErr w:type="gramEnd"/>
      <w:r>
        <w:rPr>
          <w:rFonts w:ascii="Times New Roman" w:hAnsi="Times New Roman" w:cs="Times New Roman"/>
          <w:sz w:val="24"/>
          <w:szCs w:val="24"/>
        </w:rPr>
        <w:t xml:space="preserve"> nutrients and sequester</w:t>
      </w:r>
      <w:r w:rsidR="00FD120B">
        <w:rPr>
          <w:rFonts w:ascii="Times New Roman" w:hAnsi="Times New Roman" w:cs="Times New Roman"/>
          <w:sz w:val="24"/>
          <w:szCs w:val="24"/>
        </w:rPr>
        <w:t>ed</w:t>
      </w:r>
      <w:r>
        <w:rPr>
          <w:rFonts w:ascii="Times New Roman" w:hAnsi="Times New Roman" w:cs="Times New Roman"/>
          <w:sz w:val="24"/>
          <w:szCs w:val="24"/>
        </w:rPr>
        <w:t xml:space="preserve"> nutrients by the plants.</w:t>
      </w:r>
    </w:p>
    <w:p w14:paraId="320E7054" w14:textId="77777777" w:rsidR="00E561FE" w:rsidRDefault="00E561FE" w:rsidP="002B5621">
      <w:pPr>
        <w:spacing w:after="0"/>
        <w:rPr>
          <w:rFonts w:ascii="Times New Roman" w:hAnsi="Times New Roman" w:cs="Times New Roman"/>
          <w:sz w:val="24"/>
          <w:szCs w:val="24"/>
        </w:rPr>
      </w:pPr>
    </w:p>
    <w:p w14:paraId="6EF81710" w14:textId="77777777" w:rsidR="00023113" w:rsidRDefault="00E561FE" w:rsidP="004334AE">
      <w:pPr>
        <w:rPr>
          <w:rFonts w:ascii="Times New Roman" w:hAnsi="Times New Roman" w:cs="Times New Roman"/>
          <w:sz w:val="24"/>
          <w:szCs w:val="24"/>
        </w:rPr>
      </w:pPr>
      <w:r>
        <w:rPr>
          <w:rFonts w:ascii="Times New Roman" w:hAnsi="Times New Roman" w:cs="Times New Roman"/>
          <w:sz w:val="24"/>
          <w:szCs w:val="24"/>
        </w:rPr>
        <w:t>There are several excellent references for the concentration of nutrients in Florida’s fresh waters and the volumetric flow rates of various locations.</w:t>
      </w:r>
      <w:r w:rsidRPr="00E561FE">
        <w:rPr>
          <w:rFonts w:ascii="Times New Roman" w:hAnsi="Times New Roman" w:cs="Times New Roman"/>
          <w:sz w:val="24"/>
          <w:szCs w:val="24"/>
          <w:vertAlign w:val="superscript"/>
        </w:rPr>
        <w:t>12-</w:t>
      </w:r>
      <w:r w:rsidR="00BF6B65">
        <w:rPr>
          <w:rFonts w:ascii="Times New Roman" w:hAnsi="Times New Roman" w:cs="Times New Roman"/>
          <w:sz w:val="24"/>
          <w:szCs w:val="24"/>
          <w:vertAlign w:val="superscript"/>
        </w:rPr>
        <w:t xml:space="preserve"> 17</w:t>
      </w:r>
      <w:r w:rsidR="000F71DF">
        <w:rPr>
          <w:rFonts w:ascii="Times New Roman" w:hAnsi="Times New Roman" w:cs="Times New Roman"/>
          <w:sz w:val="24"/>
          <w:szCs w:val="24"/>
          <w:vertAlign w:val="superscript"/>
        </w:rPr>
        <w:t xml:space="preserve">  </w:t>
      </w:r>
      <w:r w:rsidR="00023113">
        <w:rPr>
          <w:rFonts w:ascii="Times New Roman" w:hAnsi="Times New Roman" w:cs="Times New Roman"/>
          <w:sz w:val="24"/>
          <w:szCs w:val="24"/>
          <w:vertAlign w:val="superscript"/>
        </w:rPr>
        <w:t xml:space="preserve"> </w:t>
      </w:r>
      <w:r w:rsidR="00023113">
        <w:rPr>
          <w:rFonts w:ascii="Times New Roman" w:hAnsi="Times New Roman" w:cs="Times New Roman"/>
          <w:sz w:val="24"/>
          <w:szCs w:val="24"/>
        </w:rPr>
        <w:t xml:space="preserve">Unfortunately the reported data vary widely from report </w:t>
      </w:r>
      <w:r w:rsidR="00023113">
        <w:rPr>
          <w:rFonts w:ascii="Times New Roman" w:hAnsi="Times New Roman" w:cs="Times New Roman"/>
          <w:sz w:val="24"/>
          <w:szCs w:val="24"/>
        </w:rPr>
        <w:lastRenderedPageBreak/>
        <w:t xml:space="preserve">to report and year to year.  Each report </w:t>
      </w:r>
      <w:r w:rsidR="00664466">
        <w:rPr>
          <w:rFonts w:ascii="Times New Roman" w:hAnsi="Times New Roman" w:cs="Times New Roman"/>
          <w:sz w:val="24"/>
          <w:szCs w:val="24"/>
        </w:rPr>
        <w:t>presents</w:t>
      </w:r>
      <w:r w:rsidR="00023113">
        <w:rPr>
          <w:rFonts w:ascii="Times New Roman" w:hAnsi="Times New Roman" w:cs="Times New Roman"/>
          <w:sz w:val="24"/>
          <w:szCs w:val="24"/>
        </w:rPr>
        <w:t xml:space="preserve"> the data in different units, which makes comparisons difficult. In Table 10, the data </w:t>
      </w:r>
      <w:r w:rsidR="00664466">
        <w:rPr>
          <w:rFonts w:ascii="Times New Roman" w:hAnsi="Times New Roman" w:cs="Times New Roman"/>
          <w:sz w:val="24"/>
          <w:szCs w:val="24"/>
        </w:rPr>
        <w:t>were recalculated so they could be</w:t>
      </w:r>
      <w:r w:rsidR="00023113">
        <w:rPr>
          <w:rFonts w:ascii="Times New Roman" w:hAnsi="Times New Roman" w:cs="Times New Roman"/>
          <w:sz w:val="24"/>
          <w:szCs w:val="24"/>
        </w:rPr>
        <w:t xml:space="preserve"> compared on the same unit basis.  Water flows are presented cubic feet/year, N and P values are presented in pounds per year.</w:t>
      </w:r>
    </w:p>
    <w:p w14:paraId="3E99A4C4" w14:textId="77777777" w:rsidR="00023113" w:rsidRPr="00023113" w:rsidRDefault="00023113" w:rsidP="00023113">
      <w:pPr>
        <w:jc w:val="center"/>
        <w:rPr>
          <w:rFonts w:ascii="Times New Roman" w:hAnsi="Times New Roman" w:cs="Times New Roman"/>
          <w:b/>
          <w:sz w:val="24"/>
          <w:szCs w:val="24"/>
        </w:rPr>
      </w:pPr>
      <w:r w:rsidRPr="00023113">
        <w:rPr>
          <w:rFonts w:ascii="Times New Roman" w:hAnsi="Times New Roman" w:cs="Times New Roman"/>
          <w:b/>
          <w:sz w:val="24"/>
          <w:szCs w:val="24"/>
        </w:rPr>
        <w:t>Table 10</w:t>
      </w:r>
    </w:p>
    <w:p w14:paraId="2752D908" w14:textId="77777777" w:rsidR="00023113" w:rsidRDefault="00023113" w:rsidP="00023113">
      <w:pPr>
        <w:jc w:val="center"/>
        <w:rPr>
          <w:rFonts w:ascii="Times New Roman" w:hAnsi="Times New Roman" w:cs="Times New Roman"/>
          <w:b/>
          <w:sz w:val="24"/>
          <w:szCs w:val="24"/>
        </w:rPr>
      </w:pPr>
      <w:r w:rsidRPr="00023113">
        <w:rPr>
          <w:rFonts w:ascii="Times New Roman" w:hAnsi="Times New Roman" w:cs="Times New Roman"/>
          <w:b/>
          <w:sz w:val="24"/>
          <w:szCs w:val="24"/>
        </w:rPr>
        <w:t>Annual Water Flow Rates and Nutrient Loads for Okeechobee Influx at S-77</w:t>
      </w:r>
    </w:p>
    <w:tbl>
      <w:tblPr>
        <w:tblStyle w:val="TableGrid"/>
        <w:tblW w:w="0" w:type="auto"/>
        <w:tblInd w:w="573" w:type="dxa"/>
        <w:tblLook w:val="04A0" w:firstRow="1" w:lastRow="0" w:firstColumn="1" w:lastColumn="0" w:noHBand="0" w:noVBand="1"/>
      </w:tblPr>
      <w:tblGrid>
        <w:gridCol w:w="2235"/>
        <w:gridCol w:w="2430"/>
        <w:gridCol w:w="2070"/>
        <w:gridCol w:w="2250"/>
      </w:tblGrid>
      <w:tr w:rsidR="00736D6E" w14:paraId="6DAA3C77" w14:textId="77777777" w:rsidTr="00C50137">
        <w:tc>
          <w:tcPr>
            <w:tcW w:w="2235" w:type="dxa"/>
          </w:tcPr>
          <w:p w14:paraId="305CDBFA" w14:textId="77777777" w:rsidR="00736D6E" w:rsidRDefault="00736D6E" w:rsidP="00023113">
            <w:pPr>
              <w:jc w:val="center"/>
              <w:rPr>
                <w:rFonts w:ascii="Times New Roman" w:hAnsi="Times New Roman" w:cs="Times New Roman"/>
                <w:b/>
                <w:sz w:val="24"/>
                <w:szCs w:val="24"/>
              </w:rPr>
            </w:pPr>
          </w:p>
          <w:p w14:paraId="756FD804"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Reference</w:t>
            </w:r>
          </w:p>
        </w:tc>
        <w:tc>
          <w:tcPr>
            <w:tcW w:w="2430" w:type="dxa"/>
          </w:tcPr>
          <w:p w14:paraId="5EBEF542"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Influx Rate</w:t>
            </w:r>
          </w:p>
          <w:p w14:paraId="5ED3BCB7"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10</w:t>
            </w:r>
            <w:r w:rsidRPr="00023113">
              <w:rPr>
                <w:rFonts w:ascii="Times New Roman" w:hAnsi="Times New Roman" w:cs="Times New Roman"/>
                <w:b/>
                <w:sz w:val="24"/>
                <w:szCs w:val="24"/>
                <w:vertAlign w:val="superscript"/>
              </w:rPr>
              <w:t>10</w:t>
            </w:r>
            <w:r>
              <w:rPr>
                <w:rFonts w:ascii="Times New Roman" w:hAnsi="Times New Roman" w:cs="Times New Roman"/>
                <w:b/>
                <w:sz w:val="24"/>
                <w:szCs w:val="24"/>
              </w:rPr>
              <w:t xml:space="preserve"> Cubic Feet/Year</w:t>
            </w:r>
          </w:p>
        </w:tc>
        <w:tc>
          <w:tcPr>
            <w:tcW w:w="2070" w:type="dxa"/>
          </w:tcPr>
          <w:p w14:paraId="7BFBAD37"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Nitrogen Load</w:t>
            </w:r>
          </w:p>
          <w:p w14:paraId="01311709"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10</w:t>
            </w:r>
            <w:r w:rsidRPr="00023113">
              <w:rPr>
                <w:rFonts w:ascii="Times New Roman" w:hAnsi="Times New Roman" w:cs="Times New Roman"/>
                <w:b/>
                <w:sz w:val="24"/>
                <w:szCs w:val="24"/>
                <w:vertAlign w:val="superscript"/>
              </w:rPr>
              <w:t>6</w:t>
            </w:r>
            <w:r>
              <w:rPr>
                <w:rFonts w:ascii="Times New Roman" w:hAnsi="Times New Roman" w:cs="Times New Roman"/>
                <w:b/>
                <w:sz w:val="24"/>
                <w:szCs w:val="24"/>
              </w:rPr>
              <w:t xml:space="preserve"> Pounds/year</w:t>
            </w:r>
          </w:p>
        </w:tc>
        <w:tc>
          <w:tcPr>
            <w:tcW w:w="2250" w:type="dxa"/>
          </w:tcPr>
          <w:p w14:paraId="534D7814"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Phosphorus</w:t>
            </w:r>
            <w:r w:rsidR="00C50137">
              <w:rPr>
                <w:rFonts w:ascii="Times New Roman" w:hAnsi="Times New Roman" w:cs="Times New Roman"/>
                <w:b/>
                <w:sz w:val="24"/>
                <w:szCs w:val="24"/>
              </w:rPr>
              <w:t xml:space="preserve"> </w:t>
            </w:r>
            <w:r>
              <w:rPr>
                <w:rFonts w:ascii="Times New Roman" w:hAnsi="Times New Roman" w:cs="Times New Roman"/>
                <w:b/>
                <w:sz w:val="24"/>
                <w:szCs w:val="24"/>
              </w:rPr>
              <w:t xml:space="preserve"> Load</w:t>
            </w:r>
          </w:p>
          <w:p w14:paraId="5E047FDD" w14:textId="77777777" w:rsidR="00736D6E" w:rsidRDefault="00736D6E" w:rsidP="00023113">
            <w:pPr>
              <w:jc w:val="center"/>
              <w:rPr>
                <w:rFonts w:ascii="Times New Roman" w:hAnsi="Times New Roman" w:cs="Times New Roman"/>
                <w:b/>
                <w:sz w:val="24"/>
                <w:szCs w:val="24"/>
              </w:rPr>
            </w:pPr>
            <w:r>
              <w:rPr>
                <w:rFonts w:ascii="Times New Roman" w:hAnsi="Times New Roman" w:cs="Times New Roman"/>
                <w:b/>
                <w:sz w:val="24"/>
                <w:szCs w:val="24"/>
              </w:rPr>
              <w:t>10</w:t>
            </w:r>
            <w:r w:rsidRPr="00023113">
              <w:rPr>
                <w:rFonts w:ascii="Times New Roman" w:hAnsi="Times New Roman" w:cs="Times New Roman"/>
                <w:b/>
                <w:sz w:val="24"/>
                <w:szCs w:val="24"/>
                <w:vertAlign w:val="superscript"/>
              </w:rPr>
              <w:t>6</w:t>
            </w:r>
            <w:r>
              <w:rPr>
                <w:rFonts w:ascii="Times New Roman" w:hAnsi="Times New Roman" w:cs="Times New Roman"/>
                <w:b/>
                <w:sz w:val="24"/>
                <w:szCs w:val="24"/>
              </w:rPr>
              <w:t xml:space="preserve"> Pounds/year</w:t>
            </w:r>
          </w:p>
        </w:tc>
      </w:tr>
      <w:tr w:rsidR="00736D6E" w14:paraId="3C912F46" w14:textId="77777777" w:rsidTr="00C50137">
        <w:tc>
          <w:tcPr>
            <w:tcW w:w="2235" w:type="dxa"/>
          </w:tcPr>
          <w:p w14:paraId="36DE92BF" w14:textId="77777777" w:rsidR="00736D6E" w:rsidRPr="00023113" w:rsidRDefault="00736D6E" w:rsidP="00BF6B65">
            <w:pPr>
              <w:jc w:val="center"/>
              <w:rPr>
                <w:rFonts w:ascii="Times New Roman" w:hAnsi="Times New Roman" w:cs="Times New Roman"/>
                <w:sz w:val="24"/>
                <w:szCs w:val="24"/>
              </w:rPr>
            </w:pPr>
            <w:r w:rsidRPr="00023113">
              <w:rPr>
                <w:rFonts w:ascii="Times New Roman" w:hAnsi="Times New Roman" w:cs="Times New Roman"/>
                <w:sz w:val="24"/>
                <w:szCs w:val="24"/>
              </w:rPr>
              <w:t>12</w:t>
            </w:r>
            <w:r>
              <w:rPr>
                <w:rFonts w:ascii="Times New Roman" w:hAnsi="Times New Roman" w:cs="Times New Roman"/>
                <w:sz w:val="24"/>
                <w:szCs w:val="24"/>
              </w:rPr>
              <w:t xml:space="preserve"> Table  6</w:t>
            </w:r>
          </w:p>
        </w:tc>
        <w:tc>
          <w:tcPr>
            <w:tcW w:w="2430" w:type="dxa"/>
          </w:tcPr>
          <w:p w14:paraId="13B08A6C"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3.79</w:t>
            </w:r>
          </w:p>
        </w:tc>
        <w:tc>
          <w:tcPr>
            <w:tcW w:w="2070" w:type="dxa"/>
          </w:tcPr>
          <w:p w14:paraId="76BB0D53"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2.48</w:t>
            </w:r>
          </w:p>
        </w:tc>
        <w:tc>
          <w:tcPr>
            <w:tcW w:w="2250" w:type="dxa"/>
          </w:tcPr>
          <w:p w14:paraId="00FB1CEC"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0.105</w:t>
            </w:r>
          </w:p>
        </w:tc>
      </w:tr>
      <w:tr w:rsidR="00736D6E" w14:paraId="47C89A6C" w14:textId="77777777" w:rsidTr="00C50137">
        <w:tc>
          <w:tcPr>
            <w:tcW w:w="2235" w:type="dxa"/>
          </w:tcPr>
          <w:p w14:paraId="28CF6A59" w14:textId="77777777" w:rsidR="00736D6E" w:rsidRPr="00BF6B65" w:rsidRDefault="00736D6E" w:rsidP="00BF6B65">
            <w:pPr>
              <w:jc w:val="center"/>
              <w:rPr>
                <w:rFonts w:ascii="Times New Roman" w:hAnsi="Times New Roman" w:cs="Times New Roman"/>
                <w:sz w:val="24"/>
                <w:szCs w:val="24"/>
              </w:rPr>
            </w:pPr>
            <w:r w:rsidRPr="00BF6B65">
              <w:rPr>
                <w:rFonts w:ascii="Times New Roman" w:hAnsi="Times New Roman" w:cs="Times New Roman"/>
                <w:sz w:val="24"/>
                <w:szCs w:val="24"/>
              </w:rPr>
              <w:t>12 T</w:t>
            </w:r>
            <w:r>
              <w:rPr>
                <w:rFonts w:ascii="Times New Roman" w:hAnsi="Times New Roman" w:cs="Times New Roman"/>
                <w:sz w:val="24"/>
                <w:szCs w:val="24"/>
              </w:rPr>
              <w:t>a</w:t>
            </w:r>
            <w:r w:rsidRPr="00BF6B65">
              <w:rPr>
                <w:rFonts w:ascii="Times New Roman" w:hAnsi="Times New Roman" w:cs="Times New Roman"/>
                <w:sz w:val="24"/>
                <w:szCs w:val="24"/>
              </w:rPr>
              <w:t>bl</w:t>
            </w:r>
            <w:r>
              <w:rPr>
                <w:rFonts w:ascii="Times New Roman" w:hAnsi="Times New Roman" w:cs="Times New Roman"/>
                <w:sz w:val="24"/>
                <w:szCs w:val="24"/>
              </w:rPr>
              <w:t>e</w:t>
            </w:r>
            <w:r w:rsidRPr="00BF6B65">
              <w:rPr>
                <w:rFonts w:ascii="Times New Roman" w:hAnsi="Times New Roman" w:cs="Times New Roman"/>
                <w:sz w:val="24"/>
                <w:szCs w:val="24"/>
              </w:rPr>
              <w:t xml:space="preserve"> </w:t>
            </w:r>
            <w:r>
              <w:rPr>
                <w:rFonts w:ascii="Times New Roman" w:hAnsi="Times New Roman" w:cs="Times New Roman"/>
                <w:sz w:val="24"/>
                <w:szCs w:val="24"/>
              </w:rPr>
              <w:t>3</w:t>
            </w:r>
          </w:p>
        </w:tc>
        <w:tc>
          <w:tcPr>
            <w:tcW w:w="2430" w:type="dxa"/>
          </w:tcPr>
          <w:p w14:paraId="382F9613" w14:textId="77777777" w:rsidR="00736D6E" w:rsidRPr="00736D6E" w:rsidRDefault="00736D6E" w:rsidP="00023113">
            <w:pPr>
              <w:jc w:val="center"/>
              <w:rPr>
                <w:rFonts w:ascii="Times New Roman" w:hAnsi="Times New Roman" w:cs="Times New Roman"/>
                <w:sz w:val="24"/>
                <w:szCs w:val="24"/>
              </w:rPr>
            </w:pPr>
          </w:p>
        </w:tc>
        <w:tc>
          <w:tcPr>
            <w:tcW w:w="2070" w:type="dxa"/>
          </w:tcPr>
          <w:p w14:paraId="149D2428" w14:textId="77777777" w:rsidR="00736D6E" w:rsidRPr="00736D6E" w:rsidRDefault="00736D6E" w:rsidP="006F0B2F">
            <w:pPr>
              <w:jc w:val="center"/>
              <w:rPr>
                <w:rFonts w:ascii="Times New Roman" w:hAnsi="Times New Roman" w:cs="Times New Roman"/>
                <w:sz w:val="24"/>
                <w:szCs w:val="24"/>
              </w:rPr>
            </w:pPr>
            <w:r w:rsidRPr="00736D6E">
              <w:rPr>
                <w:rFonts w:ascii="Times New Roman" w:hAnsi="Times New Roman" w:cs="Times New Roman"/>
                <w:sz w:val="24"/>
                <w:szCs w:val="24"/>
              </w:rPr>
              <w:t>2.39</w:t>
            </w:r>
          </w:p>
        </w:tc>
        <w:tc>
          <w:tcPr>
            <w:tcW w:w="2250" w:type="dxa"/>
          </w:tcPr>
          <w:p w14:paraId="6B80D06B"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0.099</w:t>
            </w:r>
          </w:p>
        </w:tc>
      </w:tr>
      <w:tr w:rsidR="005F3166" w14:paraId="1E372B48" w14:textId="77777777" w:rsidTr="00C50137">
        <w:tc>
          <w:tcPr>
            <w:tcW w:w="2235" w:type="dxa"/>
          </w:tcPr>
          <w:p w14:paraId="75D8FD51" w14:textId="77777777" w:rsidR="005F3166" w:rsidRPr="00BF6B65" w:rsidRDefault="005F3166" w:rsidP="00023113">
            <w:pPr>
              <w:jc w:val="center"/>
              <w:rPr>
                <w:rFonts w:ascii="Times New Roman" w:hAnsi="Times New Roman" w:cs="Times New Roman"/>
                <w:sz w:val="24"/>
                <w:szCs w:val="24"/>
              </w:rPr>
            </w:pPr>
            <w:r>
              <w:rPr>
                <w:rFonts w:ascii="Times New Roman" w:hAnsi="Times New Roman" w:cs="Times New Roman"/>
                <w:sz w:val="24"/>
                <w:szCs w:val="24"/>
              </w:rPr>
              <w:t>12 p15 regulatory</w:t>
            </w:r>
          </w:p>
        </w:tc>
        <w:tc>
          <w:tcPr>
            <w:tcW w:w="2430" w:type="dxa"/>
          </w:tcPr>
          <w:p w14:paraId="207B15B2" w14:textId="77777777" w:rsidR="005F3166" w:rsidRPr="00736D6E" w:rsidRDefault="005F3166" w:rsidP="00023113">
            <w:pPr>
              <w:jc w:val="center"/>
              <w:rPr>
                <w:rFonts w:ascii="Times New Roman" w:hAnsi="Times New Roman" w:cs="Times New Roman"/>
                <w:sz w:val="24"/>
                <w:szCs w:val="24"/>
              </w:rPr>
            </w:pPr>
            <w:r>
              <w:rPr>
                <w:rFonts w:ascii="Times New Roman" w:hAnsi="Times New Roman" w:cs="Times New Roman"/>
                <w:sz w:val="24"/>
                <w:szCs w:val="24"/>
              </w:rPr>
              <w:t>8.20</w:t>
            </w:r>
          </w:p>
        </w:tc>
        <w:tc>
          <w:tcPr>
            <w:tcW w:w="2070" w:type="dxa"/>
          </w:tcPr>
          <w:p w14:paraId="2CFC1E83" w14:textId="77777777" w:rsidR="005F3166" w:rsidRPr="00736D6E" w:rsidRDefault="005F3166" w:rsidP="00023113">
            <w:pPr>
              <w:jc w:val="center"/>
              <w:rPr>
                <w:rFonts w:ascii="Times New Roman" w:hAnsi="Times New Roman" w:cs="Times New Roman"/>
                <w:sz w:val="24"/>
                <w:szCs w:val="24"/>
              </w:rPr>
            </w:pPr>
          </w:p>
        </w:tc>
        <w:tc>
          <w:tcPr>
            <w:tcW w:w="2250" w:type="dxa"/>
          </w:tcPr>
          <w:p w14:paraId="5F2B610D" w14:textId="77777777" w:rsidR="005F3166" w:rsidRPr="00736D6E" w:rsidRDefault="005F3166" w:rsidP="006F0B2F">
            <w:pPr>
              <w:jc w:val="center"/>
              <w:rPr>
                <w:rFonts w:ascii="Times New Roman" w:hAnsi="Times New Roman" w:cs="Times New Roman"/>
                <w:sz w:val="24"/>
                <w:szCs w:val="24"/>
              </w:rPr>
            </w:pPr>
          </w:p>
        </w:tc>
      </w:tr>
      <w:tr w:rsidR="00736D6E" w14:paraId="14FCEAF6" w14:textId="77777777" w:rsidTr="00C50137">
        <w:tc>
          <w:tcPr>
            <w:tcW w:w="2235" w:type="dxa"/>
          </w:tcPr>
          <w:p w14:paraId="458430CA" w14:textId="77777777" w:rsidR="00736D6E" w:rsidRPr="00BF6B65" w:rsidRDefault="00736D6E" w:rsidP="00023113">
            <w:pPr>
              <w:jc w:val="center"/>
              <w:rPr>
                <w:rFonts w:ascii="Times New Roman" w:hAnsi="Times New Roman" w:cs="Times New Roman"/>
                <w:sz w:val="24"/>
                <w:szCs w:val="24"/>
              </w:rPr>
            </w:pPr>
            <w:r w:rsidRPr="00BF6B65">
              <w:rPr>
                <w:rFonts w:ascii="Times New Roman" w:hAnsi="Times New Roman" w:cs="Times New Roman"/>
                <w:sz w:val="24"/>
                <w:szCs w:val="24"/>
              </w:rPr>
              <w:t>13</w:t>
            </w:r>
            <w:r>
              <w:rPr>
                <w:rFonts w:ascii="Times New Roman" w:hAnsi="Times New Roman" w:cs="Times New Roman"/>
                <w:sz w:val="24"/>
                <w:szCs w:val="24"/>
              </w:rPr>
              <w:t xml:space="preserve"> Fig 6</w:t>
            </w:r>
          </w:p>
        </w:tc>
        <w:tc>
          <w:tcPr>
            <w:tcW w:w="2430" w:type="dxa"/>
          </w:tcPr>
          <w:p w14:paraId="7B5081BB" w14:textId="77777777" w:rsidR="00736D6E" w:rsidRPr="00736D6E" w:rsidRDefault="00736D6E" w:rsidP="00023113">
            <w:pPr>
              <w:jc w:val="center"/>
              <w:rPr>
                <w:rFonts w:ascii="Times New Roman" w:hAnsi="Times New Roman" w:cs="Times New Roman"/>
                <w:sz w:val="24"/>
                <w:szCs w:val="24"/>
              </w:rPr>
            </w:pPr>
          </w:p>
        </w:tc>
        <w:tc>
          <w:tcPr>
            <w:tcW w:w="2070" w:type="dxa"/>
          </w:tcPr>
          <w:p w14:paraId="5A8DE6A8" w14:textId="77777777" w:rsidR="00736D6E" w:rsidRPr="00736D6E" w:rsidRDefault="00736D6E" w:rsidP="00023113">
            <w:pPr>
              <w:jc w:val="center"/>
              <w:rPr>
                <w:rFonts w:ascii="Times New Roman" w:hAnsi="Times New Roman" w:cs="Times New Roman"/>
                <w:sz w:val="24"/>
                <w:szCs w:val="24"/>
              </w:rPr>
            </w:pPr>
          </w:p>
        </w:tc>
        <w:tc>
          <w:tcPr>
            <w:tcW w:w="2250" w:type="dxa"/>
          </w:tcPr>
          <w:p w14:paraId="10D6A176" w14:textId="77777777" w:rsidR="00736D6E" w:rsidRPr="00736D6E" w:rsidRDefault="00736D6E" w:rsidP="006F0B2F">
            <w:pPr>
              <w:jc w:val="center"/>
              <w:rPr>
                <w:rFonts w:ascii="Times New Roman" w:hAnsi="Times New Roman" w:cs="Times New Roman"/>
                <w:sz w:val="24"/>
                <w:szCs w:val="24"/>
              </w:rPr>
            </w:pPr>
            <w:r w:rsidRPr="00736D6E">
              <w:rPr>
                <w:rFonts w:ascii="Times New Roman" w:hAnsi="Times New Roman" w:cs="Times New Roman"/>
                <w:sz w:val="24"/>
                <w:szCs w:val="24"/>
              </w:rPr>
              <w:t>0.503</w:t>
            </w:r>
          </w:p>
        </w:tc>
      </w:tr>
      <w:tr w:rsidR="00736D6E" w14:paraId="7B35DBF9" w14:textId="77777777" w:rsidTr="00C50137">
        <w:tc>
          <w:tcPr>
            <w:tcW w:w="2235" w:type="dxa"/>
          </w:tcPr>
          <w:p w14:paraId="45CE9098" w14:textId="77777777" w:rsidR="00736D6E" w:rsidRPr="00BF6B65" w:rsidRDefault="00736D6E" w:rsidP="00023113">
            <w:pPr>
              <w:jc w:val="center"/>
              <w:rPr>
                <w:rFonts w:ascii="Times New Roman" w:hAnsi="Times New Roman" w:cs="Times New Roman"/>
                <w:sz w:val="24"/>
                <w:szCs w:val="24"/>
              </w:rPr>
            </w:pPr>
            <w:r w:rsidRPr="00BF6B65">
              <w:rPr>
                <w:rFonts w:ascii="Times New Roman" w:hAnsi="Times New Roman" w:cs="Times New Roman"/>
                <w:sz w:val="24"/>
                <w:szCs w:val="24"/>
              </w:rPr>
              <w:t>14</w:t>
            </w:r>
            <w:r>
              <w:rPr>
                <w:rFonts w:ascii="Times New Roman" w:hAnsi="Times New Roman" w:cs="Times New Roman"/>
                <w:sz w:val="24"/>
                <w:szCs w:val="24"/>
              </w:rPr>
              <w:t xml:space="preserve"> Table p2</w:t>
            </w:r>
          </w:p>
        </w:tc>
        <w:tc>
          <w:tcPr>
            <w:tcW w:w="2430" w:type="dxa"/>
          </w:tcPr>
          <w:p w14:paraId="208DFE06" w14:textId="77777777" w:rsidR="00736D6E" w:rsidRPr="00736D6E" w:rsidRDefault="00736D6E" w:rsidP="00023113">
            <w:pPr>
              <w:jc w:val="center"/>
              <w:rPr>
                <w:rFonts w:ascii="Times New Roman" w:hAnsi="Times New Roman" w:cs="Times New Roman"/>
                <w:sz w:val="24"/>
                <w:szCs w:val="24"/>
              </w:rPr>
            </w:pPr>
          </w:p>
        </w:tc>
        <w:tc>
          <w:tcPr>
            <w:tcW w:w="2070" w:type="dxa"/>
          </w:tcPr>
          <w:p w14:paraId="0256E7C0"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7.00</w:t>
            </w:r>
          </w:p>
        </w:tc>
        <w:tc>
          <w:tcPr>
            <w:tcW w:w="2250" w:type="dxa"/>
          </w:tcPr>
          <w:p w14:paraId="5B0573BC" w14:textId="77777777" w:rsidR="00736D6E" w:rsidRPr="00736D6E" w:rsidRDefault="00736D6E" w:rsidP="00023113">
            <w:pPr>
              <w:jc w:val="center"/>
              <w:rPr>
                <w:rFonts w:ascii="Times New Roman" w:hAnsi="Times New Roman" w:cs="Times New Roman"/>
                <w:sz w:val="24"/>
                <w:szCs w:val="24"/>
              </w:rPr>
            </w:pPr>
          </w:p>
        </w:tc>
      </w:tr>
      <w:tr w:rsidR="00736D6E" w14:paraId="36E0E85E" w14:textId="77777777" w:rsidTr="00C50137">
        <w:tc>
          <w:tcPr>
            <w:tcW w:w="2235" w:type="dxa"/>
          </w:tcPr>
          <w:p w14:paraId="5C44C6C8" w14:textId="77777777" w:rsidR="00736D6E" w:rsidRPr="00BF6B65" w:rsidRDefault="00736D6E" w:rsidP="00023113">
            <w:pPr>
              <w:jc w:val="center"/>
              <w:rPr>
                <w:rFonts w:ascii="Times New Roman" w:hAnsi="Times New Roman" w:cs="Times New Roman"/>
                <w:sz w:val="24"/>
                <w:szCs w:val="24"/>
              </w:rPr>
            </w:pPr>
            <w:r w:rsidRPr="00BF6B65">
              <w:rPr>
                <w:rFonts w:ascii="Times New Roman" w:hAnsi="Times New Roman" w:cs="Times New Roman"/>
                <w:sz w:val="24"/>
                <w:szCs w:val="24"/>
              </w:rPr>
              <w:t>15</w:t>
            </w:r>
            <w:r>
              <w:rPr>
                <w:rFonts w:ascii="Times New Roman" w:hAnsi="Times New Roman" w:cs="Times New Roman"/>
                <w:sz w:val="24"/>
                <w:szCs w:val="24"/>
              </w:rPr>
              <w:t xml:space="preserve"> Table ES-1</w:t>
            </w:r>
          </w:p>
        </w:tc>
        <w:tc>
          <w:tcPr>
            <w:tcW w:w="2430" w:type="dxa"/>
          </w:tcPr>
          <w:p w14:paraId="558AD314"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1.47</w:t>
            </w:r>
          </w:p>
        </w:tc>
        <w:tc>
          <w:tcPr>
            <w:tcW w:w="2070" w:type="dxa"/>
          </w:tcPr>
          <w:p w14:paraId="49D079BC" w14:textId="77777777" w:rsidR="00736D6E" w:rsidRPr="00736D6E" w:rsidRDefault="00736D6E" w:rsidP="00023113">
            <w:pPr>
              <w:jc w:val="center"/>
              <w:rPr>
                <w:rFonts w:ascii="Times New Roman" w:hAnsi="Times New Roman" w:cs="Times New Roman"/>
                <w:sz w:val="24"/>
                <w:szCs w:val="24"/>
              </w:rPr>
            </w:pPr>
            <w:r w:rsidRPr="00736D6E">
              <w:rPr>
                <w:rFonts w:ascii="Times New Roman" w:hAnsi="Times New Roman" w:cs="Times New Roman"/>
                <w:sz w:val="24"/>
                <w:szCs w:val="24"/>
              </w:rPr>
              <w:t>1.31</w:t>
            </w:r>
          </w:p>
        </w:tc>
        <w:tc>
          <w:tcPr>
            <w:tcW w:w="2250" w:type="dxa"/>
          </w:tcPr>
          <w:p w14:paraId="5DDB0879" w14:textId="77777777" w:rsidR="00736D6E" w:rsidRPr="00736D6E" w:rsidRDefault="00736D6E" w:rsidP="00023113">
            <w:pPr>
              <w:jc w:val="center"/>
              <w:rPr>
                <w:rFonts w:ascii="Times New Roman" w:hAnsi="Times New Roman" w:cs="Times New Roman"/>
                <w:sz w:val="24"/>
                <w:szCs w:val="24"/>
              </w:rPr>
            </w:pPr>
            <w:r>
              <w:rPr>
                <w:rFonts w:ascii="Times New Roman" w:hAnsi="Times New Roman" w:cs="Times New Roman"/>
                <w:sz w:val="24"/>
                <w:szCs w:val="24"/>
              </w:rPr>
              <w:t>0</w:t>
            </w:r>
            <w:r w:rsidRPr="00736D6E">
              <w:rPr>
                <w:rFonts w:ascii="Times New Roman" w:hAnsi="Times New Roman" w:cs="Times New Roman"/>
                <w:sz w:val="24"/>
                <w:szCs w:val="24"/>
              </w:rPr>
              <w:t>.129</w:t>
            </w:r>
          </w:p>
        </w:tc>
      </w:tr>
      <w:tr w:rsidR="00736D6E" w14:paraId="106B6DF1" w14:textId="77777777" w:rsidTr="00C50137">
        <w:tc>
          <w:tcPr>
            <w:tcW w:w="2235" w:type="dxa"/>
          </w:tcPr>
          <w:p w14:paraId="6D3F32E4" w14:textId="77777777" w:rsidR="00736D6E" w:rsidRPr="00BF6B65" w:rsidRDefault="00736D6E" w:rsidP="00023113">
            <w:pPr>
              <w:jc w:val="center"/>
              <w:rPr>
                <w:rFonts w:ascii="Times New Roman" w:hAnsi="Times New Roman" w:cs="Times New Roman"/>
                <w:sz w:val="24"/>
                <w:szCs w:val="24"/>
              </w:rPr>
            </w:pPr>
            <w:r w:rsidRPr="00BF6B65">
              <w:rPr>
                <w:rFonts w:ascii="Times New Roman" w:hAnsi="Times New Roman" w:cs="Times New Roman"/>
                <w:sz w:val="24"/>
                <w:szCs w:val="24"/>
              </w:rPr>
              <w:t>16</w:t>
            </w:r>
            <w:r>
              <w:rPr>
                <w:rFonts w:ascii="Times New Roman" w:hAnsi="Times New Roman" w:cs="Times New Roman"/>
                <w:sz w:val="24"/>
                <w:szCs w:val="24"/>
              </w:rPr>
              <w:t xml:space="preserve"> Table 6.3-4</w:t>
            </w:r>
          </w:p>
        </w:tc>
        <w:tc>
          <w:tcPr>
            <w:tcW w:w="2430" w:type="dxa"/>
          </w:tcPr>
          <w:p w14:paraId="2C903F61" w14:textId="77777777" w:rsidR="00736D6E" w:rsidRPr="00736D6E" w:rsidRDefault="00736D6E" w:rsidP="00023113">
            <w:pPr>
              <w:jc w:val="center"/>
              <w:rPr>
                <w:rFonts w:ascii="Times New Roman" w:hAnsi="Times New Roman" w:cs="Times New Roman"/>
                <w:sz w:val="24"/>
                <w:szCs w:val="24"/>
              </w:rPr>
            </w:pPr>
            <w:r>
              <w:rPr>
                <w:rFonts w:ascii="Times New Roman" w:hAnsi="Times New Roman" w:cs="Times New Roman"/>
                <w:sz w:val="24"/>
                <w:szCs w:val="24"/>
              </w:rPr>
              <w:t>4.25</w:t>
            </w:r>
          </w:p>
        </w:tc>
        <w:tc>
          <w:tcPr>
            <w:tcW w:w="2070" w:type="dxa"/>
          </w:tcPr>
          <w:p w14:paraId="34DC2B1B" w14:textId="77777777" w:rsidR="00736D6E" w:rsidRPr="00736D6E" w:rsidRDefault="00736D6E" w:rsidP="00023113">
            <w:pPr>
              <w:jc w:val="center"/>
              <w:rPr>
                <w:rFonts w:ascii="Times New Roman" w:hAnsi="Times New Roman" w:cs="Times New Roman"/>
                <w:sz w:val="24"/>
                <w:szCs w:val="24"/>
              </w:rPr>
            </w:pPr>
            <w:r>
              <w:rPr>
                <w:rFonts w:ascii="Times New Roman" w:hAnsi="Times New Roman" w:cs="Times New Roman"/>
                <w:sz w:val="24"/>
                <w:szCs w:val="24"/>
              </w:rPr>
              <w:t>4.29</w:t>
            </w:r>
          </w:p>
        </w:tc>
        <w:tc>
          <w:tcPr>
            <w:tcW w:w="2250" w:type="dxa"/>
          </w:tcPr>
          <w:p w14:paraId="7D6E6D7E" w14:textId="77777777" w:rsidR="00736D6E" w:rsidRPr="00736D6E" w:rsidRDefault="00736D6E" w:rsidP="00023113">
            <w:pPr>
              <w:jc w:val="center"/>
              <w:rPr>
                <w:rFonts w:ascii="Times New Roman" w:hAnsi="Times New Roman" w:cs="Times New Roman"/>
                <w:sz w:val="24"/>
                <w:szCs w:val="24"/>
              </w:rPr>
            </w:pPr>
            <w:r>
              <w:rPr>
                <w:rFonts w:ascii="Times New Roman" w:hAnsi="Times New Roman" w:cs="Times New Roman"/>
                <w:sz w:val="24"/>
                <w:szCs w:val="24"/>
              </w:rPr>
              <w:t>0.229</w:t>
            </w:r>
          </w:p>
        </w:tc>
      </w:tr>
    </w:tbl>
    <w:p w14:paraId="04657113" w14:textId="77777777" w:rsidR="00023113" w:rsidRDefault="00023113" w:rsidP="00023113">
      <w:pPr>
        <w:jc w:val="center"/>
        <w:rPr>
          <w:rFonts w:ascii="Times New Roman" w:hAnsi="Times New Roman" w:cs="Times New Roman"/>
          <w:b/>
          <w:sz w:val="24"/>
          <w:szCs w:val="24"/>
        </w:rPr>
      </w:pPr>
    </w:p>
    <w:p w14:paraId="42AF940F" w14:textId="77777777" w:rsidR="009D3850" w:rsidRPr="009D3850" w:rsidRDefault="009D3850" w:rsidP="009D3850">
      <w:pPr>
        <w:rPr>
          <w:rFonts w:ascii="Times New Roman" w:hAnsi="Times New Roman" w:cs="Times New Roman"/>
          <w:sz w:val="24"/>
          <w:szCs w:val="24"/>
        </w:rPr>
      </w:pPr>
      <w:r w:rsidRPr="009D3850">
        <w:rPr>
          <w:rFonts w:ascii="Times New Roman" w:hAnsi="Times New Roman" w:cs="Times New Roman"/>
          <w:sz w:val="24"/>
          <w:szCs w:val="24"/>
        </w:rPr>
        <w:t xml:space="preserve">Annual flow rates and nutrient loads at S-79, </w:t>
      </w:r>
      <w:r>
        <w:rPr>
          <w:rFonts w:ascii="Times New Roman" w:hAnsi="Times New Roman" w:cs="Times New Roman"/>
          <w:sz w:val="24"/>
          <w:szCs w:val="24"/>
        </w:rPr>
        <w:t>the exit of the Caloosahatchee R</w:t>
      </w:r>
      <w:r w:rsidRPr="009D3850">
        <w:rPr>
          <w:rFonts w:ascii="Times New Roman" w:hAnsi="Times New Roman" w:cs="Times New Roman"/>
          <w:sz w:val="24"/>
          <w:szCs w:val="24"/>
        </w:rPr>
        <w:t xml:space="preserve">iver are </w:t>
      </w:r>
      <w:r>
        <w:rPr>
          <w:rFonts w:ascii="Times New Roman" w:hAnsi="Times New Roman" w:cs="Times New Roman"/>
          <w:sz w:val="24"/>
          <w:szCs w:val="24"/>
        </w:rPr>
        <w:t>about 3 times</w:t>
      </w:r>
      <w:r w:rsidRPr="009D3850">
        <w:rPr>
          <w:rFonts w:ascii="Times New Roman" w:hAnsi="Times New Roman" w:cs="Times New Roman"/>
          <w:sz w:val="24"/>
          <w:szCs w:val="24"/>
        </w:rPr>
        <w:t xml:space="preserve"> larger.</w:t>
      </w:r>
      <w:r w:rsidRPr="009D3850">
        <w:rPr>
          <w:rFonts w:ascii="Times New Roman" w:hAnsi="Times New Roman" w:cs="Times New Roman"/>
          <w:sz w:val="24"/>
          <w:szCs w:val="24"/>
          <w:vertAlign w:val="superscript"/>
        </w:rPr>
        <w:t>12-</w:t>
      </w:r>
      <w:proofErr w:type="gramStart"/>
      <w:r w:rsidRPr="009D3850">
        <w:rPr>
          <w:rFonts w:ascii="Times New Roman" w:hAnsi="Times New Roman" w:cs="Times New Roman"/>
          <w:sz w:val="24"/>
          <w:szCs w:val="24"/>
          <w:vertAlign w:val="superscript"/>
        </w:rPr>
        <w:t>16</w:t>
      </w:r>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the present discussion, only the situa</w:t>
      </w:r>
      <w:r w:rsidR="00F46746">
        <w:rPr>
          <w:rFonts w:ascii="Times New Roman" w:hAnsi="Times New Roman" w:cs="Times New Roman"/>
          <w:sz w:val="24"/>
          <w:szCs w:val="24"/>
        </w:rPr>
        <w:t>tion at S-77 will be considered using the values reported in reference 12.</w:t>
      </w:r>
    </w:p>
    <w:p w14:paraId="64CFD917" w14:textId="77777777" w:rsidR="00664466" w:rsidRDefault="002A4EDB" w:rsidP="004334AE">
      <w:pPr>
        <w:rPr>
          <w:rFonts w:ascii="Times New Roman" w:hAnsi="Times New Roman" w:cs="Times New Roman"/>
          <w:sz w:val="24"/>
          <w:szCs w:val="24"/>
        </w:rPr>
      </w:pPr>
      <w:r>
        <w:rPr>
          <w:rFonts w:ascii="Times New Roman" w:hAnsi="Times New Roman" w:cs="Times New Roman"/>
          <w:sz w:val="24"/>
          <w:szCs w:val="24"/>
        </w:rPr>
        <w:t xml:space="preserve"> </w:t>
      </w:r>
      <w:r w:rsidR="004334AE">
        <w:rPr>
          <w:rFonts w:ascii="Times New Roman" w:hAnsi="Times New Roman" w:cs="Times New Roman"/>
          <w:sz w:val="24"/>
          <w:szCs w:val="24"/>
        </w:rPr>
        <w:t xml:space="preserve">Considering first the nutrient contents along Caloosahatchee Waterway, a map of the various locations is presented in Figure 9, taken from reference 12, </w:t>
      </w:r>
    </w:p>
    <w:p w14:paraId="14C838CD" w14:textId="77777777" w:rsidR="00C50137" w:rsidRDefault="002A4EDB" w:rsidP="002A4EDB">
      <w:pPr>
        <w:spacing w:after="0"/>
        <w:jc w:val="center"/>
        <w:rPr>
          <w:rFonts w:ascii="Times New Roman" w:hAnsi="Times New Roman" w:cs="Times New Roman"/>
          <w:b/>
          <w:sz w:val="24"/>
          <w:szCs w:val="24"/>
        </w:rPr>
      </w:pPr>
      <w:r w:rsidRPr="00390FB1">
        <w:rPr>
          <w:rFonts w:ascii="Times New Roman" w:hAnsi="Times New Roman" w:cs="Times New Roman"/>
          <w:b/>
          <w:sz w:val="24"/>
          <w:szCs w:val="24"/>
        </w:rPr>
        <w:t>Figure 9</w:t>
      </w:r>
    </w:p>
    <w:p w14:paraId="6037C419" w14:textId="77777777" w:rsidR="002A4EDB" w:rsidRPr="00390FB1" w:rsidRDefault="002A4EDB" w:rsidP="002A4EDB">
      <w:pPr>
        <w:spacing w:after="0"/>
        <w:jc w:val="center"/>
        <w:rPr>
          <w:rFonts w:ascii="Times New Roman" w:hAnsi="Times New Roman" w:cs="Times New Roman"/>
          <w:b/>
          <w:sz w:val="24"/>
          <w:szCs w:val="24"/>
        </w:rPr>
      </w:pPr>
      <w:r w:rsidRPr="00390FB1">
        <w:rPr>
          <w:rFonts w:ascii="Times New Roman" w:hAnsi="Times New Roman" w:cs="Times New Roman"/>
          <w:b/>
          <w:sz w:val="24"/>
          <w:szCs w:val="24"/>
        </w:rPr>
        <w:t>The Caloosah</w:t>
      </w:r>
      <w:r w:rsidR="00D51EC8">
        <w:rPr>
          <w:rFonts w:ascii="Times New Roman" w:hAnsi="Times New Roman" w:cs="Times New Roman"/>
          <w:b/>
          <w:sz w:val="24"/>
          <w:szCs w:val="24"/>
        </w:rPr>
        <w:t>a</w:t>
      </w:r>
      <w:r w:rsidRPr="00390FB1">
        <w:rPr>
          <w:rFonts w:ascii="Times New Roman" w:hAnsi="Times New Roman" w:cs="Times New Roman"/>
          <w:b/>
          <w:sz w:val="24"/>
          <w:szCs w:val="24"/>
        </w:rPr>
        <w:t xml:space="preserve">tchee </w:t>
      </w:r>
      <w:r w:rsidR="00390FB1">
        <w:rPr>
          <w:rFonts w:ascii="Times New Roman" w:hAnsi="Times New Roman" w:cs="Times New Roman"/>
          <w:b/>
          <w:sz w:val="24"/>
          <w:szCs w:val="24"/>
        </w:rPr>
        <w:t>River Watershed</w:t>
      </w:r>
    </w:p>
    <w:p w14:paraId="566AD2B1" w14:textId="77777777" w:rsidR="004334AE" w:rsidRDefault="00390FB1" w:rsidP="00F46746">
      <w:pPr>
        <w:spacing w:after="0"/>
        <w:jc w:val="center"/>
        <w:rPr>
          <w:rFonts w:ascii="Times New Roman" w:hAnsi="Times New Roman" w:cs="Times New Roman"/>
          <w:sz w:val="24"/>
          <w:szCs w:val="24"/>
        </w:rPr>
      </w:pPr>
      <w:r w:rsidRPr="00390FB1">
        <w:rPr>
          <w:noProof/>
        </w:rPr>
        <w:drawing>
          <wp:inline distT="0" distB="0" distL="0" distR="0" wp14:anchorId="5657EDDF" wp14:editId="064D571C">
            <wp:extent cx="4352544" cy="30908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 t="9680" r="17888" b="6828"/>
                    <a:stretch/>
                  </pic:blipFill>
                  <pic:spPr bwMode="auto">
                    <a:xfrm>
                      <a:off x="0" y="0"/>
                      <a:ext cx="4356245" cy="3093457"/>
                    </a:xfrm>
                    <a:prstGeom prst="rect">
                      <a:avLst/>
                    </a:prstGeom>
                    <a:ln>
                      <a:noFill/>
                    </a:ln>
                    <a:extLst>
                      <a:ext uri="{53640926-AAD7-44D8-BBD7-CCE9431645EC}">
                        <a14:shadowObscured xmlns:a14="http://schemas.microsoft.com/office/drawing/2010/main"/>
                      </a:ext>
                    </a:extLst>
                  </pic:spPr>
                </pic:pic>
              </a:graphicData>
            </a:graphic>
          </wp:inline>
        </w:drawing>
      </w:r>
    </w:p>
    <w:p w14:paraId="5B21A172" w14:textId="77777777" w:rsidR="006407A0" w:rsidRDefault="006407A0" w:rsidP="000F71DF">
      <w:pPr>
        <w:rPr>
          <w:rStyle w:val="Hyperlink"/>
          <w:rFonts w:ascii="Times New Roman" w:hAnsi="Times New Roman" w:cs="Times New Roman"/>
          <w:color w:val="auto"/>
          <w:sz w:val="24"/>
          <w:szCs w:val="24"/>
          <w:u w:val="none"/>
        </w:rPr>
      </w:pPr>
    </w:p>
    <w:p w14:paraId="343B87C1" w14:textId="77777777" w:rsidR="006407A0" w:rsidRDefault="006407A0" w:rsidP="000F71DF">
      <w:pPr>
        <w:rPr>
          <w:rStyle w:val="Hyperlink"/>
          <w:rFonts w:ascii="Times New Roman" w:hAnsi="Times New Roman" w:cs="Times New Roman"/>
          <w:color w:val="auto"/>
          <w:sz w:val="24"/>
          <w:szCs w:val="24"/>
          <w:u w:val="none"/>
        </w:rPr>
      </w:pPr>
    </w:p>
    <w:p w14:paraId="6AD3BBD2" w14:textId="77777777" w:rsidR="000F71DF" w:rsidRDefault="002A4EDB" w:rsidP="000F71DF">
      <w:pPr>
        <w:rPr>
          <w:rFonts w:ascii="Times New Roman" w:hAnsi="Times New Roman" w:cs="Times New Roman"/>
          <w:sz w:val="24"/>
          <w:szCs w:val="24"/>
        </w:rPr>
      </w:pPr>
      <w:r w:rsidRPr="004334AE">
        <w:rPr>
          <w:rStyle w:val="Hyperlink"/>
          <w:rFonts w:ascii="Times New Roman" w:hAnsi="Times New Roman" w:cs="Times New Roman"/>
          <w:color w:val="auto"/>
          <w:sz w:val="24"/>
          <w:szCs w:val="24"/>
          <w:u w:val="none"/>
        </w:rPr>
        <w:t xml:space="preserve">Figure 10, shows the progression of nutrient concentrations from the exit of Lake Okeechobee (S-77) </w:t>
      </w:r>
      <w:proofErr w:type="gramStart"/>
      <w:r w:rsidRPr="004334AE">
        <w:rPr>
          <w:rStyle w:val="Hyperlink"/>
          <w:rFonts w:ascii="Times New Roman" w:hAnsi="Times New Roman" w:cs="Times New Roman"/>
          <w:color w:val="auto"/>
          <w:sz w:val="24"/>
          <w:szCs w:val="24"/>
          <w:u w:val="none"/>
        </w:rPr>
        <w:t>to  the</w:t>
      </w:r>
      <w:proofErr w:type="gramEnd"/>
      <w:r w:rsidRPr="004334AE">
        <w:rPr>
          <w:rStyle w:val="Hyperlink"/>
          <w:rFonts w:ascii="Times New Roman" w:hAnsi="Times New Roman" w:cs="Times New Roman"/>
          <w:color w:val="auto"/>
          <w:sz w:val="24"/>
          <w:szCs w:val="24"/>
          <w:u w:val="none"/>
        </w:rPr>
        <w:t xml:space="preserve"> entrance of the Caloosahatchee Estuary (S-79).  Units presented in </w:t>
      </w:r>
      <w:r>
        <w:rPr>
          <w:rStyle w:val="Hyperlink"/>
          <w:rFonts w:ascii="Times New Roman" w:hAnsi="Times New Roman" w:cs="Times New Roman"/>
          <w:color w:val="auto"/>
          <w:sz w:val="24"/>
          <w:szCs w:val="24"/>
          <w:u w:val="none"/>
        </w:rPr>
        <w:t>this graph are expressed in pounds/year for ease in comparison to the yields shown in Table</w:t>
      </w:r>
      <w:r w:rsidR="00390FB1">
        <w:rPr>
          <w:rStyle w:val="Hyperlink"/>
          <w:rFonts w:ascii="Times New Roman" w:hAnsi="Times New Roman" w:cs="Times New Roman"/>
          <w:color w:val="auto"/>
          <w:sz w:val="24"/>
          <w:szCs w:val="24"/>
          <w:u w:val="none"/>
        </w:rPr>
        <w:t xml:space="preserve"> 9.</w:t>
      </w:r>
      <w:r w:rsidR="000F71DF">
        <w:rPr>
          <w:rStyle w:val="Hyperlink"/>
          <w:rFonts w:ascii="Times New Roman" w:hAnsi="Times New Roman" w:cs="Times New Roman"/>
          <w:color w:val="auto"/>
          <w:sz w:val="24"/>
          <w:szCs w:val="24"/>
          <w:u w:val="none"/>
        </w:rPr>
        <w:t xml:space="preserve"> </w:t>
      </w:r>
      <w:proofErr w:type="gramStart"/>
      <w:r w:rsidR="000F71DF" w:rsidRPr="00E561FE">
        <w:rPr>
          <w:rFonts w:ascii="Times New Roman" w:hAnsi="Times New Roman" w:cs="Times New Roman"/>
          <w:sz w:val="24"/>
          <w:szCs w:val="24"/>
          <w:vertAlign w:val="superscript"/>
        </w:rPr>
        <w:t>14</w:t>
      </w:r>
      <w:r w:rsidR="000F71DF">
        <w:rPr>
          <w:rFonts w:ascii="Times New Roman" w:hAnsi="Times New Roman" w:cs="Times New Roman"/>
          <w:sz w:val="24"/>
          <w:szCs w:val="24"/>
          <w:vertAlign w:val="superscript"/>
        </w:rPr>
        <w:t xml:space="preserve"> </w:t>
      </w:r>
      <w:r w:rsidR="000F71DF">
        <w:rPr>
          <w:rFonts w:ascii="Times New Roman" w:hAnsi="Times New Roman" w:cs="Times New Roman"/>
          <w:sz w:val="24"/>
          <w:szCs w:val="24"/>
        </w:rPr>
        <w:t xml:space="preserve"> </w:t>
      </w:r>
      <w:r w:rsidR="00F451ED">
        <w:rPr>
          <w:rFonts w:ascii="Times New Roman" w:hAnsi="Times New Roman" w:cs="Times New Roman"/>
          <w:sz w:val="24"/>
          <w:szCs w:val="24"/>
        </w:rPr>
        <w:t>C</w:t>
      </w:r>
      <w:r w:rsidR="00D51EC8">
        <w:rPr>
          <w:rFonts w:ascii="Times New Roman" w:hAnsi="Times New Roman" w:cs="Times New Roman"/>
          <w:sz w:val="24"/>
          <w:szCs w:val="24"/>
        </w:rPr>
        <w:t>ultivation</w:t>
      </w:r>
      <w:proofErr w:type="gramEnd"/>
      <w:r w:rsidR="000F71DF">
        <w:rPr>
          <w:rFonts w:ascii="Times New Roman" w:hAnsi="Times New Roman" w:cs="Times New Roman"/>
          <w:sz w:val="24"/>
          <w:szCs w:val="24"/>
        </w:rPr>
        <w:t xml:space="preserve"> areas </w:t>
      </w:r>
      <w:r w:rsidR="00F451ED">
        <w:rPr>
          <w:rFonts w:ascii="Times New Roman" w:hAnsi="Times New Roman" w:cs="Times New Roman"/>
          <w:sz w:val="24"/>
          <w:szCs w:val="24"/>
        </w:rPr>
        <w:t>may also be</w:t>
      </w:r>
      <w:r w:rsidR="000F71DF">
        <w:rPr>
          <w:rFonts w:ascii="Times New Roman" w:hAnsi="Times New Roman" w:cs="Times New Roman"/>
          <w:sz w:val="24"/>
          <w:szCs w:val="24"/>
        </w:rPr>
        <w:t xml:space="preserve"> expressed as square miles.</w:t>
      </w:r>
      <w:r w:rsidR="005E5AEB">
        <w:rPr>
          <w:rFonts w:ascii="Times New Roman" w:hAnsi="Times New Roman" w:cs="Times New Roman"/>
          <w:sz w:val="24"/>
          <w:szCs w:val="24"/>
        </w:rPr>
        <w:t xml:space="preserve"> The conversion factors used in subsequent discussions are the following.</w:t>
      </w:r>
    </w:p>
    <w:p w14:paraId="57D956C8" w14:textId="77777777" w:rsidR="00EE6DC8" w:rsidRDefault="00EE6DC8" w:rsidP="000F71DF">
      <w:pPr>
        <w:rPr>
          <w:rFonts w:ascii="Times New Roman" w:hAnsi="Times New Roman" w:cs="Times New Roman"/>
          <w:sz w:val="24"/>
          <w:szCs w:val="24"/>
        </w:rPr>
      </w:pPr>
    </w:p>
    <w:p w14:paraId="47E31B49" w14:textId="77777777" w:rsidR="00EE6DC8" w:rsidRDefault="00EE6DC8" w:rsidP="000F71DF">
      <w:pPr>
        <w:rPr>
          <w:rFonts w:ascii="Times New Roman" w:hAnsi="Times New Roman" w:cs="Times New Roman"/>
          <w:sz w:val="24"/>
          <w:szCs w:val="24"/>
        </w:rPr>
      </w:pPr>
    </w:p>
    <w:p w14:paraId="6E9A972F" w14:textId="77777777" w:rsidR="00D51EC8" w:rsidRDefault="000F71DF" w:rsidP="000F71DF">
      <w:pPr>
        <w:rPr>
          <w:rFonts w:ascii="Times New Roman" w:hAnsi="Times New Roman" w:cs="Times New Roman"/>
          <w:sz w:val="24"/>
          <w:szCs w:val="24"/>
        </w:rPr>
      </w:pPr>
      <w:r>
        <w:rPr>
          <w:rFonts w:ascii="Times New Roman" w:hAnsi="Times New Roman" w:cs="Times New Roman"/>
          <w:sz w:val="24"/>
          <w:szCs w:val="24"/>
        </w:rPr>
        <w:t xml:space="preserve">1acre = </w:t>
      </w:r>
      <w:r w:rsidRPr="000F71DF">
        <w:rPr>
          <w:rFonts w:ascii="Times New Roman" w:hAnsi="Times New Roman" w:cs="Times New Roman"/>
          <w:sz w:val="24"/>
          <w:szCs w:val="24"/>
        </w:rPr>
        <w:t>0.0015625</w:t>
      </w:r>
      <w:r w:rsidR="00D51EC8">
        <w:rPr>
          <w:rFonts w:ascii="Times New Roman" w:hAnsi="Times New Roman" w:cs="Times New Roman"/>
          <w:sz w:val="24"/>
          <w:szCs w:val="24"/>
        </w:rPr>
        <w:t>square miles    160acres = 0.25 square miles</w:t>
      </w:r>
    </w:p>
    <w:p w14:paraId="3BA6D3D8" w14:textId="77777777" w:rsidR="000F71DF" w:rsidRDefault="000F71DF" w:rsidP="000F71DF">
      <w:pPr>
        <w:rPr>
          <w:rFonts w:ascii="Times New Roman" w:hAnsi="Times New Roman" w:cs="Times New Roman"/>
          <w:sz w:val="24"/>
          <w:szCs w:val="24"/>
        </w:rPr>
      </w:pPr>
      <w:r>
        <w:rPr>
          <w:rFonts w:ascii="Times New Roman" w:hAnsi="Times New Roman" w:cs="Times New Roman"/>
          <w:sz w:val="24"/>
          <w:szCs w:val="24"/>
        </w:rPr>
        <w:t xml:space="preserve">1hectaer = </w:t>
      </w:r>
      <w:r w:rsidRPr="000F71DF">
        <w:rPr>
          <w:rFonts w:ascii="Times New Roman" w:hAnsi="Times New Roman" w:cs="Times New Roman"/>
          <w:sz w:val="24"/>
          <w:szCs w:val="24"/>
        </w:rPr>
        <w:t>2.47105</w:t>
      </w:r>
      <w:r>
        <w:rPr>
          <w:rFonts w:ascii="Times New Roman" w:hAnsi="Times New Roman" w:cs="Times New Roman"/>
          <w:sz w:val="24"/>
          <w:szCs w:val="24"/>
        </w:rPr>
        <w:t xml:space="preserve"> acres = </w:t>
      </w:r>
      <w:r w:rsidRPr="000F71DF">
        <w:rPr>
          <w:rFonts w:ascii="Times New Roman" w:hAnsi="Times New Roman" w:cs="Times New Roman"/>
          <w:sz w:val="24"/>
          <w:szCs w:val="24"/>
        </w:rPr>
        <w:t>0.00386102</w:t>
      </w:r>
      <w:r>
        <w:rPr>
          <w:rFonts w:ascii="Times New Roman" w:hAnsi="Times New Roman" w:cs="Times New Roman"/>
          <w:sz w:val="24"/>
          <w:szCs w:val="24"/>
        </w:rPr>
        <w:t xml:space="preserve"> square miles</w:t>
      </w:r>
    </w:p>
    <w:p w14:paraId="0A19E35C" w14:textId="77777777" w:rsidR="00D51EC8" w:rsidRDefault="00D51EC8" w:rsidP="000F71DF">
      <w:pPr>
        <w:rPr>
          <w:rFonts w:ascii="Times New Roman" w:hAnsi="Times New Roman" w:cs="Times New Roman"/>
          <w:sz w:val="24"/>
          <w:szCs w:val="24"/>
        </w:rPr>
      </w:pPr>
      <w:r>
        <w:rPr>
          <w:rFonts w:ascii="Times New Roman" w:hAnsi="Times New Roman" w:cs="Times New Roman"/>
          <w:sz w:val="24"/>
          <w:szCs w:val="24"/>
        </w:rPr>
        <w:t>1 metric ton = 2200 pounds</w:t>
      </w:r>
    </w:p>
    <w:p w14:paraId="1E33E464" w14:textId="77777777" w:rsidR="00D51EC8" w:rsidRDefault="006C4CAA" w:rsidP="000F71DF">
      <w:pPr>
        <w:rPr>
          <w:rFonts w:ascii="Times New Roman" w:hAnsi="Times New Roman" w:cs="Times New Roman"/>
          <w:sz w:val="24"/>
          <w:szCs w:val="24"/>
        </w:rPr>
      </w:pPr>
      <w:r>
        <w:rPr>
          <w:rFonts w:ascii="Times New Roman" w:hAnsi="Times New Roman" w:cs="Times New Roman"/>
          <w:sz w:val="24"/>
          <w:szCs w:val="24"/>
        </w:rPr>
        <w:t>1 acre-foot = 43</w:t>
      </w:r>
      <w:r w:rsidR="00CB7341">
        <w:rPr>
          <w:rFonts w:ascii="Times New Roman" w:hAnsi="Times New Roman" w:cs="Times New Roman"/>
          <w:sz w:val="24"/>
          <w:szCs w:val="24"/>
        </w:rPr>
        <w:t>559.9 cubic feet</w:t>
      </w:r>
    </w:p>
    <w:p w14:paraId="47CD8AFF" w14:textId="77777777" w:rsidR="00D31222" w:rsidRDefault="00CB7341" w:rsidP="000F71DF">
      <w:pPr>
        <w:rPr>
          <w:rFonts w:ascii="Times New Roman" w:hAnsi="Times New Roman" w:cs="Times New Roman"/>
          <w:sz w:val="24"/>
          <w:szCs w:val="24"/>
        </w:rPr>
      </w:pPr>
      <w:r>
        <w:rPr>
          <w:rFonts w:ascii="Times New Roman" w:hAnsi="Times New Roman" w:cs="Times New Roman"/>
          <w:sz w:val="24"/>
          <w:szCs w:val="24"/>
        </w:rPr>
        <w:t>1mg/l = 1 part per million weight</w:t>
      </w:r>
      <w:r w:rsidR="00E86F53">
        <w:rPr>
          <w:rFonts w:ascii="Times New Roman" w:hAnsi="Times New Roman" w:cs="Times New Roman"/>
          <w:sz w:val="24"/>
          <w:szCs w:val="24"/>
        </w:rPr>
        <w:t xml:space="preserve"> = 1000 parts per billion weight</w:t>
      </w:r>
    </w:p>
    <w:p w14:paraId="335A3B18" w14:textId="77777777" w:rsidR="00D31222" w:rsidRDefault="00F46746" w:rsidP="000F71DF">
      <w:pPr>
        <w:rPr>
          <w:rFonts w:ascii="Times New Roman" w:hAnsi="Times New Roman" w:cs="Times New Roman"/>
          <w:sz w:val="24"/>
          <w:szCs w:val="24"/>
        </w:rPr>
      </w:pPr>
      <w:r>
        <w:rPr>
          <w:rFonts w:ascii="Times New Roman" w:hAnsi="Times New Roman" w:cs="Times New Roman"/>
          <w:sz w:val="24"/>
          <w:szCs w:val="24"/>
        </w:rPr>
        <w:t>1cubic foot/sec = 0.00316x10</w:t>
      </w:r>
      <w:r w:rsidRPr="00F46746">
        <w:rPr>
          <w:rFonts w:ascii="Times New Roman" w:hAnsi="Times New Roman" w:cs="Times New Roman"/>
          <w:sz w:val="24"/>
          <w:szCs w:val="24"/>
          <w:vertAlign w:val="superscript"/>
        </w:rPr>
        <w:t>10</w:t>
      </w:r>
      <w:r>
        <w:rPr>
          <w:rFonts w:ascii="Times New Roman" w:hAnsi="Times New Roman" w:cs="Times New Roman"/>
          <w:sz w:val="24"/>
          <w:szCs w:val="24"/>
        </w:rPr>
        <w:t xml:space="preserve"> cubic feet/year</w:t>
      </w:r>
    </w:p>
    <w:p w14:paraId="2799D51F" w14:textId="77777777" w:rsidR="00D31222" w:rsidRDefault="00D31222" w:rsidP="000F71DF">
      <w:pPr>
        <w:rPr>
          <w:rFonts w:ascii="Times New Roman" w:hAnsi="Times New Roman" w:cs="Times New Roman"/>
          <w:sz w:val="24"/>
          <w:szCs w:val="24"/>
        </w:rPr>
      </w:pPr>
    </w:p>
    <w:p w14:paraId="5391D217" w14:textId="77777777" w:rsidR="00FC0C9D" w:rsidRDefault="00FC0C9D" w:rsidP="00D31222">
      <w:pPr>
        <w:jc w:val="center"/>
        <w:rPr>
          <w:rFonts w:ascii="Times New Roman" w:hAnsi="Times New Roman" w:cs="Times New Roman"/>
          <w:b/>
          <w:sz w:val="24"/>
          <w:szCs w:val="24"/>
        </w:rPr>
      </w:pPr>
    </w:p>
    <w:p w14:paraId="1C358F4E" w14:textId="77777777" w:rsidR="00D31222" w:rsidRPr="00D31222" w:rsidRDefault="00D31222" w:rsidP="00D31222">
      <w:pPr>
        <w:jc w:val="center"/>
        <w:rPr>
          <w:rFonts w:ascii="Times New Roman" w:hAnsi="Times New Roman" w:cs="Times New Roman"/>
          <w:b/>
          <w:sz w:val="24"/>
          <w:szCs w:val="24"/>
        </w:rPr>
      </w:pPr>
      <w:r w:rsidRPr="00D31222">
        <w:rPr>
          <w:rFonts w:ascii="Times New Roman" w:hAnsi="Times New Roman" w:cs="Times New Roman"/>
          <w:b/>
          <w:sz w:val="24"/>
          <w:szCs w:val="24"/>
        </w:rPr>
        <w:t>Figure 10</w:t>
      </w:r>
    </w:p>
    <w:p w14:paraId="4DC759BC" w14:textId="77777777" w:rsidR="00FC0C9D" w:rsidRDefault="00D31222" w:rsidP="00D31222">
      <w:pPr>
        <w:jc w:val="center"/>
        <w:rPr>
          <w:b/>
          <w:noProof/>
        </w:rPr>
      </w:pPr>
      <w:r w:rsidRPr="00D31222">
        <w:rPr>
          <w:rFonts w:ascii="Times New Roman" w:hAnsi="Times New Roman" w:cs="Times New Roman"/>
          <w:b/>
          <w:sz w:val="24"/>
          <w:szCs w:val="24"/>
        </w:rPr>
        <w:t xml:space="preserve">Nutrient Influx into the </w:t>
      </w:r>
      <w:r w:rsidRPr="00D31222">
        <w:rPr>
          <w:rStyle w:val="Hyperlink"/>
          <w:rFonts w:ascii="Times New Roman" w:hAnsi="Times New Roman" w:cs="Times New Roman"/>
          <w:b/>
          <w:color w:val="auto"/>
          <w:sz w:val="24"/>
          <w:szCs w:val="24"/>
          <w:u w:val="none"/>
        </w:rPr>
        <w:t>Caloosahatchee</w:t>
      </w:r>
      <w:r w:rsidRPr="00D31222">
        <w:rPr>
          <w:b/>
          <w:noProof/>
        </w:rPr>
        <w:t xml:space="preserve"> Waterway</w:t>
      </w:r>
    </w:p>
    <w:p w14:paraId="73CA5630" w14:textId="77777777" w:rsidR="00D51EC8" w:rsidRDefault="00D51EC8" w:rsidP="00D31222">
      <w:pPr>
        <w:jc w:val="center"/>
        <w:rPr>
          <w:rFonts w:ascii="Times New Roman" w:hAnsi="Times New Roman" w:cs="Times New Roman"/>
          <w:sz w:val="24"/>
          <w:szCs w:val="24"/>
        </w:rPr>
      </w:pPr>
      <w:r>
        <w:rPr>
          <w:noProof/>
        </w:rPr>
        <w:drawing>
          <wp:inline distT="0" distB="0" distL="0" distR="0" wp14:anchorId="60139181" wp14:editId="69C1F4E0">
            <wp:extent cx="4820716" cy="2699309"/>
            <wp:effectExtent l="0" t="0" r="1841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5967EC" w14:textId="77777777" w:rsidR="00D31222" w:rsidRDefault="00D31222" w:rsidP="000F71DF">
      <w:pPr>
        <w:rPr>
          <w:rFonts w:ascii="Times New Roman" w:hAnsi="Times New Roman" w:cs="Times New Roman"/>
          <w:sz w:val="24"/>
          <w:szCs w:val="24"/>
        </w:rPr>
      </w:pPr>
    </w:p>
    <w:p w14:paraId="64F4A592" w14:textId="77777777" w:rsidR="00EE6DC8" w:rsidRDefault="00D51EC8" w:rsidP="00EE6DC8">
      <w:pPr>
        <w:rPr>
          <w:rFonts w:ascii="Times New Roman" w:hAnsi="Times New Roman" w:cs="Times New Roman"/>
          <w:sz w:val="24"/>
          <w:szCs w:val="24"/>
        </w:rPr>
      </w:pPr>
      <w:r>
        <w:rPr>
          <w:rFonts w:ascii="Times New Roman" w:hAnsi="Times New Roman" w:cs="Times New Roman"/>
          <w:sz w:val="24"/>
          <w:szCs w:val="24"/>
        </w:rPr>
        <w:lastRenderedPageBreak/>
        <w:t xml:space="preserve">When considering a location for nutrient sequestering it should be noted that this profile is not </w:t>
      </w:r>
      <w:r w:rsidR="00D31222">
        <w:rPr>
          <w:rFonts w:ascii="Times New Roman" w:hAnsi="Times New Roman" w:cs="Times New Roman"/>
          <w:sz w:val="24"/>
          <w:szCs w:val="24"/>
        </w:rPr>
        <w:t>smooth.  Figure 11 shows that there are two major nutrient sources into this waterway so</w:t>
      </w:r>
      <w:r w:rsidR="00FC0C9D">
        <w:rPr>
          <w:rFonts w:ascii="Times New Roman" w:hAnsi="Times New Roman" w:cs="Times New Roman"/>
          <w:sz w:val="24"/>
          <w:szCs w:val="24"/>
        </w:rPr>
        <w:t xml:space="preserve"> </w:t>
      </w:r>
      <w:r w:rsidR="00D31222">
        <w:rPr>
          <w:rFonts w:ascii="Times New Roman" w:hAnsi="Times New Roman" w:cs="Times New Roman"/>
          <w:sz w:val="24"/>
          <w:szCs w:val="24"/>
        </w:rPr>
        <w:t xml:space="preserve">removal </w:t>
      </w:r>
      <w:r w:rsidR="00C27170">
        <w:rPr>
          <w:rFonts w:ascii="Times New Roman" w:hAnsi="Times New Roman" w:cs="Times New Roman"/>
          <w:sz w:val="24"/>
          <w:szCs w:val="24"/>
        </w:rPr>
        <w:t xml:space="preserve">of nutrients may </w:t>
      </w:r>
      <w:r w:rsidR="00D31222">
        <w:rPr>
          <w:rFonts w:ascii="Times New Roman" w:hAnsi="Times New Roman" w:cs="Times New Roman"/>
          <w:sz w:val="24"/>
          <w:szCs w:val="24"/>
        </w:rPr>
        <w:t>req</w:t>
      </w:r>
      <w:r w:rsidR="00C27170">
        <w:rPr>
          <w:rFonts w:ascii="Times New Roman" w:hAnsi="Times New Roman" w:cs="Times New Roman"/>
          <w:sz w:val="24"/>
          <w:szCs w:val="24"/>
        </w:rPr>
        <w:t>uire</w:t>
      </w:r>
      <w:r w:rsidR="00D31222">
        <w:rPr>
          <w:rFonts w:ascii="Times New Roman" w:hAnsi="Times New Roman" w:cs="Times New Roman"/>
          <w:sz w:val="24"/>
          <w:szCs w:val="24"/>
        </w:rPr>
        <w:t xml:space="preserve"> two sites.</w:t>
      </w:r>
      <w:r w:rsidR="00EE6DC8">
        <w:rPr>
          <w:rFonts w:ascii="Times New Roman" w:hAnsi="Times New Roman" w:cs="Times New Roman"/>
          <w:sz w:val="24"/>
          <w:szCs w:val="24"/>
        </w:rPr>
        <w:t xml:space="preserve"> </w:t>
      </w:r>
    </w:p>
    <w:p w14:paraId="1880ADE7" w14:textId="77777777" w:rsidR="00D51EC8" w:rsidRPr="00D31222" w:rsidRDefault="00D31222" w:rsidP="00EE6DC8">
      <w:pPr>
        <w:jc w:val="center"/>
        <w:rPr>
          <w:rFonts w:ascii="Times New Roman" w:hAnsi="Times New Roman" w:cs="Times New Roman"/>
          <w:b/>
          <w:sz w:val="24"/>
          <w:szCs w:val="24"/>
        </w:rPr>
      </w:pPr>
      <w:r w:rsidRPr="00D31222">
        <w:rPr>
          <w:rFonts w:ascii="Times New Roman" w:hAnsi="Times New Roman" w:cs="Times New Roman"/>
          <w:b/>
          <w:sz w:val="24"/>
          <w:szCs w:val="24"/>
        </w:rPr>
        <w:t>Figure 11</w:t>
      </w:r>
    </w:p>
    <w:p w14:paraId="1B9C44EC" w14:textId="77777777" w:rsidR="00D31222" w:rsidRPr="00D31222" w:rsidRDefault="00D31222" w:rsidP="00D31222">
      <w:pPr>
        <w:jc w:val="center"/>
        <w:rPr>
          <w:rFonts w:ascii="Times New Roman" w:hAnsi="Times New Roman" w:cs="Times New Roman"/>
          <w:b/>
          <w:sz w:val="24"/>
          <w:szCs w:val="24"/>
        </w:rPr>
      </w:pPr>
      <w:r w:rsidRPr="00D31222">
        <w:rPr>
          <w:rFonts w:ascii="Times New Roman" w:hAnsi="Times New Roman" w:cs="Times New Roman"/>
          <w:b/>
          <w:sz w:val="24"/>
          <w:szCs w:val="24"/>
        </w:rPr>
        <w:t>Individual Nutrient Influxes into the Caloosahatchee Waterway</w:t>
      </w:r>
    </w:p>
    <w:p w14:paraId="550CC895" w14:textId="77777777" w:rsidR="00D51EC8" w:rsidRPr="000F71DF" w:rsidRDefault="00D31222" w:rsidP="00F4004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DC2E9C" wp14:editId="29F4EC77">
            <wp:extent cx="5736071" cy="344545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0792" cy="3448295"/>
                    </a:xfrm>
                    <a:prstGeom prst="rect">
                      <a:avLst/>
                    </a:prstGeom>
                    <a:noFill/>
                  </pic:spPr>
                </pic:pic>
              </a:graphicData>
            </a:graphic>
          </wp:inline>
        </w:drawing>
      </w:r>
    </w:p>
    <w:p w14:paraId="6677D478" w14:textId="77777777" w:rsidR="006477E4" w:rsidRDefault="00D31222" w:rsidP="006477E4">
      <w:pPr>
        <w:rPr>
          <w:rStyle w:val="Hyperlink"/>
        </w:rPr>
      </w:pPr>
      <w:r>
        <w:rPr>
          <w:rFonts w:ascii="Times New Roman" w:hAnsi="Times New Roman" w:cs="Times New Roman"/>
          <w:sz w:val="24"/>
          <w:szCs w:val="24"/>
        </w:rPr>
        <w:t xml:space="preserve">Phosphorus may be the most important nutrient to remove if some microbe fixes atmospheric nitrogen in the waters, thus regenerating the nutrient contamination.  The sources of phosphorus </w:t>
      </w:r>
      <w:r w:rsidR="006477E4">
        <w:rPr>
          <w:rFonts w:ascii="Times New Roman" w:hAnsi="Times New Roman" w:cs="Times New Roman"/>
          <w:sz w:val="24"/>
          <w:szCs w:val="24"/>
        </w:rPr>
        <w:t>that enter the southern Florida watershed are well described in refer</w:t>
      </w:r>
      <w:r w:rsidR="00F451ED">
        <w:rPr>
          <w:rFonts w:ascii="Times New Roman" w:hAnsi="Times New Roman" w:cs="Times New Roman"/>
          <w:sz w:val="24"/>
          <w:szCs w:val="24"/>
        </w:rPr>
        <w:t>ence 13.</w:t>
      </w:r>
      <w:r w:rsidR="006477E4">
        <w:rPr>
          <w:rFonts w:ascii="Times New Roman" w:hAnsi="Times New Roman" w:cs="Times New Roman"/>
          <w:sz w:val="24"/>
          <w:szCs w:val="24"/>
        </w:rPr>
        <w:t xml:space="preserve"> </w:t>
      </w:r>
    </w:p>
    <w:p w14:paraId="1E1EDF5B" w14:textId="77777777" w:rsidR="006477E4" w:rsidRPr="00F451ED" w:rsidRDefault="006477E4" w:rsidP="006477E4">
      <w:pPr>
        <w:rPr>
          <w:rStyle w:val="Hyperlink"/>
          <w:rFonts w:ascii="Times New Roman" w:hAnsi="Times New Roman" w:cs="Times New Roman"/>
          <w:color w:val="auto"/>
          <w:sz w:val="24"/>
          <w:szCs w:val="24"/>
          <w:u w:val="none"/>
        </w:rPr>
      </w:pPr>
      <w:r w:rsidRPr="00F451ED">
        <w:rPr>
          <w:rStyle w:val="Hyperlink"/>
          <w:rFonts w:ascii="Times New Roman" w:hAnsi="Times New Roman" w:cs="Times New Roman"/>
          <w:color w:val="auto"/>
          <w:sz w:val="24"/>
          <w:szCs w:val="24"/>
          <w:u w:val="none"/>
        </w:rPr>
        <w:t>An illustration of these sources is taken from reference</w:t>
      </w:r>
      <w:r w:rsidR="00E14AA9">
        <w:rPr>
          <w:rStyle w:val="Hyperlink"/>
          <w:rFonts w:ascii="Times New Roman" w:hAnsi="Times New Roman" w:cs="Times New Roman"/>
          <w:color w:val="auto"/>
          <w:sz w:val="24"/>
          <w:szCs w:val="24"/>
          <w:u w:val="none"/>
        </w:rPr>
        <w:t xml:space="preserve"> 13</w:t>
      </w:r>
      <w:r w:rsidRPr="00F451ED">
        <w:rPr>
          <w:rStyle w:val="Hyperlink"/>
          <w:rFonts w:ascii="Times New Roman" w:hAnsi="Times New Roman" w:cs="Times New Roman"/>
          <w:color w:val="auto"/>
          <w:sz w:val="24"/>
          <w:szCs w:val="24"/>
          <w:u w:val="none"/>
        </w:rPr>
        <w:t xml:space="preserve"> and presented in Figure 12.</w:t>
      </w:r>
    </w:p>
    <w:p w14:paraId="216B5EC8" w14:textId="77777777" w:rsidR="00EE6DC8" w:rsidRDefault="00EE6DC8" w:rsidP="006477E4">
      <w:pPr>
        <w:jc w:val="center"/>
        <w:rPr>
          <w:rStyle w:val="Hyperlink"/>
          <w:b/>
          <w:color w:val="auto"/>
          <w:u w:val="none"/>
        </w:rPr>
      </w:pPr>
    </w:p>
    <w:p w14:paraId="2F1FE564" w14:textId="77777777" w:rsidR="00EE6DC8" w:rsidRDefault="00EE6DC8" w:rsidP="006477E4">
      <w:pPr>
        <w:jc w:val="center"/>
        <w:rPr>
          <w:rStyle w:val="Hyperlink"/>
          <w:b/>
          <w:color w:val="auto"/>
          <w:u w:val="none"/>
        </w:rPr>
      </w:pPr>
    </w:p>
    <w:p w14:paraId="75AFF2C9" w14:textId="77777777" w:rsidR="00EE6DC8" w:rsidRDefault="00EE6DC8" w:rsidP="006477E4">
      <w:pPr>
        <w:jc w:val="center"/>
        <w:rPr>
          <w:rStyle w:val="Hyperlink"/>
          <w:b/>
          <w:color w:val="auto"/>
          <w:u w:val="none"/>
        </w:rPr>
      </w:pPr>
    </w:p>
    <w:p w14:paraId="7A01F177" w14:textId="77777777" w:rsidR="00EE6DC8" w:rsidRDefault="00EE6DC8" w:rsidP="006477E4">
      <w:pPr>
        <w:jc w:val="center"/>
        <w:rPr>
          <w:rStyle w:val="Hyperlink"/>
          <w:b/>
          <w:color w:val="auto"/>
          <w:u w:val="none"/>
        </w:rPr>
      </w:pPr>
    </w:p>
    <w:p w14:paraId="37996A87" w14:textId="77777777" w:rsidR="00EE6DC8" w:rsidRDefault="00EE6DC8" w:rsidP="006477E4">
      <w:pPr>
        <w:jc w:val="center"/>
        <w:rPr>
          <w:rStyle w:val="Hyperlink"/>
          <w:b/>
          <w:color w:val="auto"/>
          <w:u w:val="none"/>
        </w:rPr>
      </w:pPr>
    </w:p>
    <w:p w14:paraId="1398801B" w14:textId="77777777" w:rsidR="00EE6DC8" w:rsidRDefault="00EE6DC8" w:rsidP="006477E4">
      <w:pPr>
        <w:jc w:val="center"/>
        <w:rPr>
          <w:rStyle w:val="Hyperlink"/>
          <w:b/>
          <w:color w:val="auto"/>
          <w:u w:val="none"/>
        </w:rPr>
      </w:pPr>
    </w:p>
    <w:p w14:paraId="5C775516" w14:textId="77777777" w:rsidR="00EE6DC8" w:rsidRDefault="00EE6DC8" w:rsidP="006477E4">
      <w:pPr>
        <w:jc w:val="center"/>
        <w:rPr>
          <w:rStyle w:val="Hyperlink"/>
          <w:b/>
          <w:color w:val="auto"/>
          <w:u w:val="none"/>
        </w:rPr>
      </w:pPr>
    </w:p>
    <w:p w14:paraId="69081F8E" w14:textId="77777777" w:rsidR="006477E4" w:rsidRPr="006477E4" w:rsidRDefault="006477E4" w:rsidP="006477E4">
      <w:pPr>
        <w:jc w:val="center"/>
        <w:rPr>
          <w:rStyle w:val="Hyperlink"/>
          <w:b/>
          <w:color w:val="auto"/>
          <w:u w:val="none"/>
        </w:rPr>
      </w:pPr>
      <w:r w:rsidRPr="006477E4">
        <w:rPr>
          <w:rStyle w:val="Hyperlink"/>
          <w:b/>
          <w:color w:val="auto"/>
          <w:u w:val="none"/>
        </w:rPr>
        <w:lastRenderedPageBreak/>
        <w:t>Figure 12</w:t>
      </w:r>
    </w:p>
    <w:p w14:paraId="77AF805F" w14:textId="77777777" w:rsidR="006477E4" w:rsidRDefault="006477E4" w:rsidP="006477E4">
      <w:pPr>
        <w:jc w:val="center"/>
        <w:rPr>
          <w:rStyle w:val="Hyperlink"/>
          <w:b/>
          <w:color w:val="auto"/>
          <w:u w:val="none"/>
        </w:rPr>
      </w:pPr>
      <w:r w:rsidRPr="006477E4">
        <w:rPr>
          <w:rStyle w:val="Hyperlink"/>
          <w:b/>
          <w:color w:val="auto"/>
          <w:u w:val="none"/>
        </w:rPr>
        <w:t>Nutrient Concentrations in Ground Water are Highly Variable</w:t>
      </w:r>
      <w:r w:rsidR="003B4271" w:rsidRPr="003B4271">
        <w:rPr>
          <w:rStyle w:val="Hyperlink"/>
          <w:b/>
          <w:color w:val="auto"/>
          <w:u w:val="none"/>
          <w:vertAlign w:val="superscript"/>
        </w:rPr>
        <w:t>13</w:t>
      </w:r>
    </w:p>
    <w:p w14:paraId="22DCAB08" w14:textId="77777777" w:rsidR="006477E4" w:rsidRPr="006477E4" w:rsidRDefault="006477E4" w:rsidP="006477E4">
      <w:pPr>
        <w:jc w:val="center"/>
        <w:rPr>
          <w:b/>
        </w:rPr>
      </w:pPr>
      <w:r>
        <w:rPr>
          <w:noProof/>
        </w:rPr>
        <mc:AlternateContent>
          <mc:Choice Requires="wps">
            <w:drawing>
              <wp:anchor distT="0" distB="0" distL="114300" distR="114300" simplePos="0" relativeHeight="251659264" behindDoc="0" locked="0" layoutInCell="1" allowOverlap="1" wp14:anchorId="34206A3F" wp14:editId="5A98C4A2">
                <wp:simplePos x="0" y="0"/>
                <wp:positionH relativeFrom="column">
                  <wp:posOffset>1623060</wp:posOffset>
                </wp:positionH>
                <wp:positionV relativeFrom="paragraph">
                  <wp:posOffset>3281375</wp:posOffset>
                </wp:positionV>
                <wp:extent cx="490042" cy="212140"/>
                <wp:effectExtent l="0" t="0" r="5715" b="0"/>
                <wp:wrapNone/>
                <wp:docPr id="17" name="Rectangle 17"/>
                <wp:cNvGraphicFramePr/>
                <a:graphic xmlns:a="http://schemas.openxmlformats.org/drawingml/2006/main">
                  <a:graphicData uri="http://schemas.microsoft.com/office/word/2010/wordprocessingShape">
                    <wps:wsp>
                      <wps:cNvSpPr/>
                      <wps:spPr>
                        <a:xfrm>
                          <a:off x="0" y="0"/>
                          <a:ext cx="490042" cy="212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5FA2" id="Rectangle 17" o:spid="_x0000_s1026" style="position:absolute;margin-left:127.8pt;margin-top:258.4pt;width:38.6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" fillcolor="white [3212]" stroked="f" strokeweight="2pt"/>
            </w:pict>
          </mc:Fallback>
        </mc:AlternateContent>
      </w:r>
      <w:r w:rsidRPr="006477E4">
        <w:rPr>
          <w:noProof/>
        </w:rPr>
        <w:drawing>
          <wp:inline distT="0" distB="0" distL="0" distR="0" wp14:anchorId="31BC5B36" wp14:editId="2203F0B9">
            <wp:extent cx="3147067" cy="3635654"/>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46542" cy="3635048"/>
                    </a:xfrm>
                    <a:prstGeom prst="rect">
                      <a:avLst/>
                    </a:prstGeom>
                  </pic:spPr>
                </pic:pic>
              </a:graphicData>
            </a:graphic>
          </wp:inline>
        </w:drawing>
      </w:r>
    </w:p>
    <w:p w14:paraId="069A28C1" w14:textId="77777777" w:rsidR="00013179" w:rsidRDefault="005E5AEB" w:rsidP="002A4EDB">
      <w:pPr>
        <w:rPr>
          <w:rFonts w:ascii="Times New Roman" w:hAnsi="Times New Roman" w:cs="Times New Roman"/>
          <w:sz w:val="24"/>
          <w:szCs w:val="24"/>
        </w:rPr>
      </w:pPr>
      <w:r>
        <w:rPr>
          <w:rFonts w:ascii="Times New Roman" w:hAnsi="Times New Roman" w:cs="Times New Roman"/>
          <w:sz w:val="24"/>
          <w:szCs w:val="24"/>
        </w:rPr>
        <w:t xml:space="preserve">Considering first the possible </w:t>
      </w:r>
      <w:r w:rsidR="00D93B4B">
        <w:rPr>
          <w:rFonts w:ascii="Times New Roman" w:hAnsi="Times New Roman" w:cs="Times New Roman"/>
          <w:sz w:val="24"/>
          <w:szCs w:val="24"/>
        </w:rPr>
        <w:t>sequestration</w:t>
      </w:r>
      <w:r>
        <w:rPr>
          <w:rFonts w:ascii="Times New Roman" w:hAnsi="Times New Roman" w:cs="Times New Roman"/>
          <w:sz w:val="24"/>
          <w:szCs w:val="24"/>
        </w:rPr>
        <w:t xml:space="preserve"> of nutrients at the exit of Lake Okeechobee</w:t>
      </w:r>
      <w:r w:rsidR="00D93B4B">
        <w:rPr>
          <w:rFonts w:ascii="Times New Roman" w:hAnsi="Times New Roman" w:cs="Times New Roman"/>
          <w:sz w:val="24"/>
          <w:szCs w:val="24"/>
        </w:rPr>
        <w:t xml:space="preserve"> into the Caloosahatchee Waterway</w:t>
      </w:r>
      <w:r>
        <w:rPr>
          <w:rFonts w:ascii="Times New Roman" w:hAnsi="Times New Roman" w:cs="Times New Roman"/>
          <w:sz w:val="24"/>
          <w:szCs w:val="24"/>
        </w:rPr>
        <w:t xml:space="preserve">, the quantity of total N and P nutrients that would have to be sequestered is 2.48 and 0.105 million pounds per year respectively.  </w:t>
      </w:r>
      <w:r w:rsidR="00D93B4B">
        <w:rPr>
          <w:rFonts w:ascii="Times New Roman" w:hAnsi="Times New Roman" w:cs="Times New Roman"/>
          <w:sz w:val="24"/>
          <w:szCs w:val="24"/>
        </w:rPr>
        <w:t xml:space="preserve">Heard </w:t>
      </w:r>
      <w:r w:rsidR="006A4E77">
        <w:rPr>
          <w:rFonts w:ascii="Times New Roman" w:hAnsi="Times New Roman" w:cs="Times New Roman"/>
          <w:sz w:val="24"/>
          <w:szCs w:val="24"/>
        </w:rPr>
        <w:t xml:space="preserve">reported a cultivation period of </w:t>
      </w:r>
      <w:r w:rsidR="00D93B4B">
        <w:rPr>
          <w:rFonts w:ascii="Times New Roman" w:hAnsi="Times New Roman" w:cs="Times New Roman"/>
          <w:sz w:val="24"/>
          <w:szCs w:val="24"/>
        </w:rPr>
        <w:t>98 days</w:t>
      </w:r>
      <w:r w:rsidR="006A4E77">
        <w:rPr>
          <w:rFonts w:ascii="Times New Roman" w:hAnsi="Times New Roman" w:cs="Times New Roman"/>
          <w:sz w:val="24"/>
          <w:szCs w:val="24"/>
        </w:rPr>
        <w:t xml:space="preserve"> and required 160 acres in order to remove </w:t>
      </w:r>
      <w:r w:rsidR="00874E38">
        <w:rPr>
          <w:rFonts w:ascii="Times New Roman" w:hAnsi="Times New Roman" w:cs="Times New Roman"/>
          <w:sz w:val="24"/>
          <w:szCs w:val="24"/>
        </w:rPr>
        <w:t>25,7</w:t>
      </w:r>
      <w:r w:rsidR="00F451ED">
        <w:rPr>
          <w:rFonts w:ascii="Times New Roman" w:hAnsi="Times New Roman" w:cs="Times New Roman"/>
          <w:sz w:val="24"/>
          <w:szCs w:val="24"/>
        </w:rPr>
        <w:t xml:space="preserve">60 </w:t>
      </w:r>
      <w:r w:rsidR="00013179">
        <w:rPr>
          <w:rFonts w:ascii="Times New Roman" w:hAnsi="Times New Roman" w:cs="Times New Roman"/>
          <w:sz w:val="24"/>
          <w:szCs w:val="24"/>
        </w:rPr>
        <w:t xml:space="preserve">and </w:t>
      </w:r>
      <w:r w:rsidR="00F451ED">
        <w:rPr>
          <w:rFonts w:ascii="Times New Roman" w:hAnsi="Times New Roman" w:cs="Times New Roman"/>
          <w:sz w:val="24"/>
          <w:szCs w:val="24"/>
        </w:rPr>
        <w:t>6832</w:t>
      </w:r>
      <w:r w:rsidR="006A4E77">
        <w:rPr>
          <w:rFonts w:ascii="Times New Roman" w:hAnsi="Times New Roman" w:cs="Times New Roman"/>
          <w:sz w:val="24"/>
          <w:szCs w:val="24"/>
        </w:rPr>
        <w:t xml:space="preserve"> pounds of </w:t>
      </w:r>
      <w:r w:rsidR="0050612E">
        <w:rPr>
          <w:rFonts w:ascii="Times New Roman" w:hAnsi="Times New Roman" w:cs="Times New Roman"/>
          <w:sz w:val="24"/>
          <w:szCs w:val="24"/>
        </w:rPr>
        <w:t xml:space="preserve"> </w:t>
      </w:r>
      <w:r w:rsidR="006A4E77">
        <w:rPr>
          <w:rFonts w:ascii="Times New Roman" w:hAnsi="Times New Roman" w:cs="Times New Roman"/>
          <w:sz w:val="24"/>
          <w:szCs w:val="24"/>
        </w:rPr>
        <w:t xml:space="preserve">N and P respectively. </w:t>
      </w:r>
    </w:p>
    <w:p w14:paraId="631A153B" w14:textId="77777777" w:rsidR="002A4EDB" w:rsidRDefault="00013179" w:rsidP="002A4EDB">
      <w:pPr>
        <w:rPr>
          <w:rFonts w:ascii="Times New Roman" w:hAnsi="Times New Roman" w:cs="Times New Roman"/>
          <w:sz w:val="24"/>
          <w:szCs w:val="24"/>
        </w:rPr>
      </w:pPr>
      <w:r>
        <w:rPr>
          <w:rFonts w:ascii="Times New Roman" w:hAnsi="Times New Roman" w:cs="Times New Roman"/>
          <w:sz w:val="24"/>
          <w:szCs w:val="24"/>
        </w:rPr>
        <w:t>I</w:t>
      </w:r>
      <w:r w:rsidR="006A4E77">
        <w:rPr>
          <w:rFonts w:ascii="Times New Roman" w:hAnsi="Times New Roman" w:cs="Times New Roman"/>
          <w:sz w:val="24"/>
          <w:szCs w:val="24"/>
        </w:rPr>
        <w:t xml:space="preserve">f one </w:t>
      </w:r>
      <w:r w:rsidR="00874E38">
        <w:rPr>
          <w:rFonts w:ascii="Times New Roman" w:hAnsi="Times New Roman" w:cs="Times New Roman"/>
          <w:sz w:val="24"/>
          <w:szCs w:val="24"/>
        </w:rPr>
        <w:t xml:space="preserve">98 day </w:t>
      </w:r>
      <w:r>
        <w:rPr>
          <w:rFonts w:ascii="Times New Roman" w:hAnsi="Times New Roman" w:cs="Times New Roman"/>
          <w:sz w:val="24"/>
          <w:szCs w:val="24"/>
        </w:rPr>
        <w:t xml:space="preserve">cultivation </w:t>
      </w:r>
      <w:r w:rsidR="006A4E77">
        <w:rPr>
          <w:rFonts w:ascii="Times New Roman" w:hAnsi="Times New Roman" w:cs="Times New Roman"/>
          <w:sz w:val="24"/>
          <w:szCs w:val="24"/>
        </w:rPr>
        <w:t xml:space="preserve">cycle is considered, </w:t>
      </w:r>
      <w:r w:rsidR="00F451ED">
        <w:rPr>
          <w:rFonts w:ascii="Times New Roman" w:hAnsi="Times New Roman" w:cs="Times New Roman"/>
          <w:sz w:val="24"/>
          <w:szCs w:val="24"/>
        </w:rPr>
        <w:t xml:space="preserve">the amount of N </w:t>
      </w:r>
      <w:r w:rsidR="0050612E">
        <w:rPr>
          <w:rFonts w:ascii="Times New Roman" w:hAnsi="Times New Roman" w:cs="Times New Roman"/>
          <w:sz w:val="24"/>
          <w:szCs w:val="24"/>
        </w:rPr>
        <w:t>that should be sequestered is 1,152,367 pounds and that of P should be 61,703 pounds.  To balance the amount supplied and amount sequestered the cultivation area would have to be 11.2 square miles for 100% of the nitrogen and 2.3 square miles for 100% of the phosphorus.</w:t>
      </w:r>
    </w:p>
    <w:p w14:paraId="7AAD5D35" w14:textId="77777777" w:rsidR="004851CB" w:rsidRDefault="001E5808" w:rsidP="002A4EDB">
      <w:pPr>
        <w:rPr>
          <w:rFonts w:ascii="Times New Roman" w:hAnsi="Times New Roman" w:cs="Times New Roman"/>
          <w:sz w:val="24"/>
          <w:szCs w:val="24"/>
        </w:rPr>
      </w:pPr>
      <w:r>
        <w:rPr>
          <w:rFonts w:ascii="Times New Roman" w:hAnsi="Times New Roman" w:cs="Times New Roman"/>
          <w:sz w:val="24"/>
          <w:szCs w:val="24"/>
        </w:rPr>
        <w:t xml:space="preserve">If the hemp were to be harvested in 60 days, before flowering and leaf loss, the areas </w:t>
      </w:r>
      <w:r w:rsidR="009A4804">
        <w:rPr>
          <w:rFonts w:ascii="Times New Roman" w:hAnsi="Times New Roman" w:cs="Times New Roman"/>
          <w:sz w:val="24"/>
          <w:szCs w:val="24"/>
        </w:rPr>
        <w:t xml:space="preserve">required </w:t>
      </w:r>
      <w:proofErr w:type="gramStart"/>
      <w:r w:rsidR="009A4804">
        <w:rPr>
          <w:rFonts w:ascii="Times New Roman" w:hAnsi="Times New Roman" w:cs="Times New Roman"/>
          <w:sz w:val="24"/>
          <w:szCs w:val="24"/>
        </w:rPr>
        <w:t xml:space="preserve">for </w:t>
      </w:r>
      <w:r>
        <w:rPr>
          <w:rFonts w:ascii="Times New Roman" w:hAnsi="Times New Roman" w:cs="Times New Roman"/>
          <w:sz w:val="24"/>
          <w:szCs w:val="24"/>
        </w:rPr>
        <w:t xml:space="preserve"> cultivation</w:t>
      </w:r>
      <w:proofErr w:type="gramEnd"/>
      <w:r>
        <w:rPr>
          <w:rFonts w:ascii="Times New Roman" w:hAnsi="Times New Roman" w:cs="Times New Roman"/>
          <w:sz w:val="24"/>
          <w:szCs w:val="24"/>
        </w:rPr>
        <w:t xml:space="preserve"> could be lowered.  The yield of sequestered N would be higher (28657 pounds) and the yield of P would be slightly lower (6167 pounds).  So the required cultivation areas to remove 100% of the N and P would be </w:t>
      </w:r>
      <w:r w:rsidR="004851CB">
        <w:rPr>
          <w:rFonts w:ascii="Times New Roman" w:hAnsi="Times New Roman" w:cs="Times New Roman"/>
          <w:sz w:val="24"/>
          <w:szCs w:val="24"/>
        </w:rPr>
        <w:t>6.2 and 1.5 square miles respectively.</w:t>
      </w:r>
    </w:p>
    <w:p w14:paraId="67DDC638" w14:textId="77777777" w:rsidR="001E5808" w:rsidRDefault="004851CB" w:rsidP="002A4EDB">
      <w:pPr>
        <w:rPr>
          <w:rFonts w:ascii="Times New Roman" w:hAnsi="Times New Roman" w:cs="Times New Roman"/>
          <w:sz w:val="24"/>
          <w:szCs w:val="24"/>
        </w:rPr>
      </w:pPr>
      <w:r>
        <w:rPr>
          <w:rFonts w:ascii="Times New Roman" w:hAnsi="Times New Roman" w:cs="Times New Roman"/>
          <w:sz w:val="24"/>
          <w:szCs w:val="24"/>
        </w:rPr>
        <w:t>At first glance these scenarios seem feasible.  However, the fresh water flow rates must also be considered.  The average discharge rate of Lake Okeechobee at S-77</w:t>
      </w:r>
      <w:r w:rsidR="001E5808">
        <w:rPr>
          <w:rFonts w:ascii="Times New Roman" w:hAnsi="Times New Roman" w:cs="Times New Roman"/>
          <w:sz w:val="24"/>
          <w:szCs w:val="24"/>
        </w:rPr>
        <w:t xml:space="preserve"> </w:t>
      </w:r>
      <w:r>
        <w:rPr>
          <w:rFonts w:ascii="Times New Roman" w:hAnsi="Times New Roman" w:cs="Times New Roman"/>
          <w:sz w:val="24"/>
          <w:szCs w:val="24"/>
        </w:rPr>
        <w:t>is 734 cubic feet/second.</w:t>
      </w:r>
      <w:proofErr w:type="gramStart"/>
      <w:r w:rsidRPr="004851CB">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CB2895">
        <w:rPr>
          <w:rFonts w:ascii="Times New Roman" w:hAnsi="Times New Roman" w:cs="Times New Roman"/>
          <w:sz w:val="24"/>
          <w:szCs w:val="24"/>
        </w:rPr>
        <w:t>That</w:t>
      </w:r>
      <w:proofErr w:type="gramEnd"/>
      <w:r w:rsidR="00CB2895">
        <w:rPr>
          <w:rFonts w:ascii="Times New Roman" w:hAnsi="Times New Roman" w:cs="Times New Roman"/>
          <w:sz w:val="24"/>
          <w:szCs w:val="24"/>
        </w:rPr>
        <w:t xml:space="preserve"> results in 3.81 billion cubic feet of water in 60 days and 6.21 billion cubic feet of water in 98 days.</w:t>
      </w:r>
    </w:p>
    <w:p w14:paraId="420A37DF" w14:textId="77777777" w:rsidR="00DA0CD9" w:rsidRDefault="009A4804" w:rsidP="002A4EDB">
      <w:p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CB2895">
        <w:rPr>
          <w:rFonts w:ascii="Times New Roman" w:hAnsi="Times New Roman" w:cs="Times New Roman"/>
          <w:sz w:val="24"/>
          <w:szCs w:val="24"/>
        </w:rPr>
        <w:t xml:space="preserve">area of 6.2 square miles filled with water to a depth of one foot would represent a volume of </w:t>
      </w:r>
      <w:r>
        <w:rPr>
          <w:rFonts w:ascii="Times New Roman" w:hAnsi="Times New Roman" w:cs="Times New Roman"/>
          <w:sz w:val="24"/>
          <w:szCs w:val="24"/>
        </w:rPr>
        <w:t xml:space="preserve">only </w:t>
      </w:r>
      <w:r w:rsidR="00CB2895">
        <w:rPr>
          <w:rFonts w:ascii="Times New Roman" w:hAnsi="Times New Roman" w:cs="Times New Roman"/>
          <w:sz w:val="24"/>
          <w:szCs w:val="24"/>
        </w:rPr>
        <w:t>0.173 billion cubic feet</w:t>
      </w:r>
      <w:r>
        <w:rPr>
          <w:rFonts w:ascii="Times New Roman" w:hAnsi="Times New Roman" w:cs="Times New Roman"/>
          <w:sz w:val="24"/>
          <w:szCs w:val="24"/>
        </w:rPr>
        <w:t xml:space="preserve">. So such an area would be sufficient to accommodate the average influx of water from Lake Okeechobee.  </w:t>
      </w:r>
    </w:p>
    <w:p w14:paraId="1D0E4493" w14:textId="77777777" w:rsidR="00D1632B" w:rsidRDefault="009A4804" w:rsidP="002A4EDB">
      <w:pPr>
        <w:rPr>
          <w:rFonts w:ascii="Times New Roman" w:hAnsi="Times New Roman" w:cs="Times New Roman"/>
          <w:sz w:val="24"/>
          <w:szCs w:val="24"/>
        </w:rPr>
      </w:pPr>
      <w:r>
        <w:rPr>
          <w:rFonts w:ascii="Times New Roman" w:hAnsi="Times New Roman" w:cs="Times New Roman"/>
          <w:sz w:val="24"/>
          <w:szCs w:val="24"/>
        </w:rPr>
        <w:t xml:space="preserve">The regulatory release of </w:t>
      </w:r>
      <w:r w:rsidR="00DA0CD9">
        <w:rPr>
          <w:rFonts w:ascii="Times New Roman" w:hAnsi="Times New Roman" w:cs="Times New Roman"/>
          <w:sz w:val="24"/>
          <w:szCs w:val="24"/>
        </w:rPr>
        <w:t>water during rainy seasons</w:t>
      </w:r>
      <w:r>
        <w:rPr>
          <w:rFonts w:ascii="Times New Roman" w:hAnsi="Times New Roman" w:cs="Times New Roman"/>
          <w:sz w:val="24"/>
          <w:szCs w:val="24"/>
        </w:rPr>
        <w:t xml:space="preserve"> at S-77 is </w:t>
      </w:r>
      <w:r w:rsidR="00DA0CD9">
        <w:rPr>
          <w:rFonts w:ascii="Times New Roman" w:hAnsi="Times New Roman" w:cs="Times New Roman"/>
          <w:sz w:val="24"/>
          <w:szCs w:val="24"/>
        </w:rPr>
        <w:t xml:space="preserve">2600 cubic feet/second, so the cultivation areas would have to be 3.5 times larger but still may be feasible.  But where would such areas be found?  Lake Okeechobee’s area is 730 square miles so </w:t>
      </w:r>
      <w:r w:rsidR="00C3208A">
        <w:rPr>
          <w:rFonts w:ascii="Times New Roman" w:hAnsi="Times New Roman" w:cs="Times New Roman"/>
          <w:sz w:val="24"/>
          <w:szCs w:val="24"/>
        </w:rPr>
        <w:t>partitioning</w:t>
      </w:r>
      <w:r w:rsidR="00DA0CD9">
        <w:rPr>
          <w:rFonts w:ascii="Times New Roman" w:hAnsi="Times New Roman" w:cs="Times New Roman"/>
          <w:sz w:val="24"/>
          <w:szCs w:val="24"/>
        </w:rPr>
        <w:t xml:space="preserve"> off 6.2 square miles may </w:t>
      </w:r>
      <w:r w:rsidR="00D1632B">
        <w:rPr>
          <w:rFonts w:ascii="Times New Roman" w:hAnsi="Times New Roman" w:cs="Times New Roman"/>
          <w:sz w:val="24"/>
          <w:szCs w:val="24"/>
        </w:rPr>
        <w:t xml:space="preserve">be possible but larger areas could be problematic. </w:t>
      </w:r>
      <w:r w:rsidR="00E1253A">
        <w:rPr>
          <w:rFonts w:ascii="Times New Roman" w:hAnsi="Times New Roman" w:cs="Times New Roman"/>
          <w:sz w:val="24"/>
          <w:szCs w:val="24"/>
        </w:rPr>
        <w:t xml:space="preserve">  Location of a cultivation area within the Caloosahatchee Waterway is not feasible as the large area required would impede boat traffic.</w:t>
      </w:r>
    </w:p>
    <w:p w14:paraId="476977B8" w14:textId="77777777" w:rsidR="00CB2895" w:rsidRDefault="00D1632B" w:rsidP="002A4EDB">
      <w:pPr>
        <w:rPr>
          <w:rFonts w:ascii="Times New Roman" w:hAnsi="Times New Roman" w:cs="Times New Roman"/>
          <w:sz w:val="24"/>
          <w:szCs w:val="24"/>
        </w:rPr>
      </w:pPr>
      <w:r>
        <w:rPr>
          <w:rFonts w:ascii="Times New Roman" w:hAnsi="Times New Roman" w:cs="Times New Roman"/>
          <w:sz w:val="24"/>
          <w:szCs w:val="24"/>
        </w:rPr>
        <w:t xml:space="preserve"> An alternative could be to identify a wetland area that </w:t>
      </w:r>
      <w:r w:rsidR="00E1253A">
        <w:rPr>
          <w:rFonts w:ascii="Times New Roman" w:hAnsi="Times New Roman" w:cs="Times New Roman"/>
          <w:sz w:val="24"/>
          <w:szCs w:val="24"/>
        </w:rPr>
        <w:t xml:space="preserve">water exiting Lake Okeechobee </w:t>
      </w:r>
      <w:r>
        <w:rPr>
          <w:rFonts w:ascii="Times New Roman" w:hAnsi="Times New Roman" w:cs="Times New Roman"/>
          <w:sz w:val="24"/>
          <w:szCs w:val="24"/>
        </w:rPr>
        <w:t xml:space="preserve">could be </w:t>
      </w:r>
      <w:r w:rsidR="00E1253A">
        <w:rPr>
          <w:rFonts w:ascii="Times New Roman" w:hAnsi="Times New Roman" w:cs="Times New Roman"/>
          <w:sz w:val="24"/>
          <w:szCs w:val="24"/>
        </w:rPr>
        <w:t>diverted to a reservoir adjacent to the Caloosahatchee Waterway where</w:t>
      </w:r>
      <w:r>
        <w:rPr>
          <w:rFonts w:ascii="Times New Roman" w:hAnsi="Times New Roman" w:cs="Times New Roman"/>
          <w:sz w:val="24"/>
          <w:szCs w:val="24"/>
        </w:rPr>
        <w:t xml:space="preserve"> water cleanup by sequestering nutrients with hydroponic hemp cultivation</w:t>
      </w:r>
      <w:r w:rsidR="00E1253A">
        <w:rPr>
          <w:rFonts w:ascii="Times New Roman" w:hAnsi="Times New Roman" w:cs="Times New Roman"/>
          <w:sz w:val="24"/>
          <w:szCs w:val="24"/>
        </w:rPr>
        <w:t xml:space="preserve"> could be conducted</w:t>
      </w:r>
      <w:r>
        <w:rPr>
          <w:rFonts w:ascii="Times New Roman" w:hAnsi="Times New Roman" w:cs="Times New Roman"/>
          <w:sz w:val="24"/>
          <w:szCs w:val="24"/>
        </w:rPr>
        <w:t>.</w:t>
      </w:r>
      <w:r w:rsidR="00DA0CD9">
        <w:rPr>
          <w:rFonts w:ascii="Times New Roman" w:hAnsi="Times New Roman" w:cs="Times New Roman"/>
          <w:sz w:val="24"/>
          <w:szCs w:val="24"/>
        </w:rPr>
        <w:t xml:space="preserve"> </w:t>
      </w:r>
      <w:r w:rsidR="00AF5E72">
        <w:rPr>
          <w:rFonts w:ascii="Times New Roman" w:hAnsi="Times New Roman" w:cs="Times New Roman"/>
          <w:sz w:val="24"/>
          <w:szCs w:val="24"/>
        </w:rPr>
        <w:t xml:space="preserve"> Lake </w:t>
      </w:r>
      <w:proofErr w:type="spellStart"/>
      <w:r w:rsidR="00AF5E72">
        <w:rPr>
          <w:rFonts w:ascii="Times New Roman" w:hAnsi="Times New Roman" w:cs="Times New Roman"/>
          <w:sz w:val="24"/>
          <w:szCs w:val="24"/>
        </w:rPr>
        <w:t>Hicpochee</w:t>
      </w:r>
      <w:proofErr w:type="spellEnd"/>
      <w:r w:rsidR="00AF5E72">
        <w:rPr>
          <w:rFonts w:ascii="Times New Roman" w:hAnsi="Times New Roman" w:cs="Times New Roman"/>
          <w:sz w:val="24"/>
          <w:szCs w:val="24"/>
        </w:rPr>
        <w:t xml:space="preserve"> is a potential candidate. It is presently a wetland swamp on the Caloosahatchee Canal.  </w:t>
      </w:r>
      <w:r>
        <w:rPr>
          <w:rFonts w:ascii="Times New Roman" w:hAnsi="Times New Roman" w:cs="Times New Roman"/>
          <w:sz w:val="24"/>
          <w:szCs w:val="24"/>
        </w:rPr>
        <w:t xml:space="preserve">Figure 13 shows </w:t>
      </w:r>
      <w:r w:rsidR="00AF5E72">
        <w:rPr>
          <w:rFonts w:ascii="Times New Roman" w:hAnsi="Times New Roman" w:cs="Times New Roman"/>
          <w:sz w:val="24"/>
          <w:szCs w:val="24"/>
        </w:rPr>
        <w:t xml:space="preserve">the location and Figure 14 presents a satellite blowup of the wetland area.  The yellow oval </w:t>
      </w:r>
      <w:r w:rsidR="005F2B5F">
        <w:rPr>
          <w:rFonts w:ascii="Times New Roman" w:hAnsi="Times New Roman" w:cs="Times New Roman"/>
          <w:sz w:val="24"/>
          <w:szCs w:val="24"/>
        </w:rPr>
        <w:t xml:space="preserve">indicates </w:t>
      </w:r>
      <w:r w:rsidR="00B1687C">
        <w:rPr>
          <w:rFonts w:ascii="Times New Roman" w:hAnsi="Times New Roman" w:cs="Times New Roman"/>
          <w:sz w:val="24"/>
          <w:szCs w:val="24"/>
        </w:rPr>
        <w:t xml:space="preserve">an area </w:t>
      </w:r>
      <w:r w:rsidR="005F2B5F">
        <w:rPr>
          <w:rFonts w:ascii="Times New Roman" w:hAnsi="Times New Roman" w:cs="Times New Roman"/>
          <w:sz w:val="24"/>
          <w:szCs w:val="24"/>
        </w:rPr>
        <w:t xml:space="preserve">that would </w:t>
      </w:r>
      <w:proofErr w:type="gramStart"/>
      <w:r w:rsidR="005F2B5F">
        <w:rPr>
          <w:rFonts w:ascii="Times New Roman" w:hAnsi="Times New Roman" w:cs="Times New Roman"/>
          <w:sz w:val="24"/>
          <w:szCs w:val="24"/>
        </w:rPr>
        <w:t xml:space="preserve">be </w:t>
      </w:r>
      <w:r w:rsidR="00B1687C">
        <w:rPr>
          <w:rFonts w:ascii="Times New Roman" w:hAnsi="Times New Roman" w:cs="Times New Roman"/>
          <w:sz w:val="24"/>
          <w:szCs w:val="24"/>
        </w:rPr>
        <w:t xml:space="preserve"> 11</w:t>
      </w:r>
      <w:proofErr w:type="gramEnd"/>
      <w:r w:rsidR="00B1687C">
        <w:rPr>
          <w:rFonts w:ascii="Times New Roman" w:hAnsi="Times New Roman" w:cs="Times New Roman"/>
          <w:sz w:val="24"/>
          <w:szCs w:val="24"/>
        </w:rPr>
        <w:t xml:space="preserve"> square miles, which is in line </w:t>
      </w:r>
      <w:r w:rsidR="00984A07">
        <w:rPr>
          <w:rFonts w:ascii="Times New Roman" w:hAnsi="Times New Roman" w:cs="Times New Roman"/>
          <w:sz w:val="24"/>
          <w:szCs w:val="24"/>
        </w:rPr>
        <w:t>with the desired area</w:t>
      </w:r>
      <w:r w:rsidR="008E7D2B">
        <w:rPr>
          <w:rFonts w:ascii="Times New Roman" w:hAnsi="Times New Roman" w:cs="Times New Roman"/>
          <w:sz w:val="24"/>
          <w:szCs w:val="24"/>
        </w:rPr>
        <w:t xml:space="preserve"> for hydroponic cultivation</w:t>
      </w:r>
      <w:r w:rsidR="00984A07">
        <w:rPr>
          <w:rFonts w:ascii="Times New Roman" w:hAnsi="Times New Roman" w:cs="Times New Roman"/>
          <w:sz w:val="24"/>
          <w:szCs w:val="24"/>
        </w:rPr>
        <w:t xml:space="preserve">. </w:t>
      </w:r>
    </w:p>
    <w:p w14:paraId="3422B027" w14:textId="77777777" w:rsidR="00AF5E72" w:rsidRDefault="00614FBC" w:rsidP="002A4EDB">
      <w:pPr>
        <w:rPr>
          <w:rFonts w:ascii="Times New Roman" w:hAnsi="Times New Roman" w:cs="Times New Roman"/>
          <w:sz w:val="24"/>
          <w:szCs w:val="24"/>
        </w:rPr>
      </w:pPr>
      <w:r>
        <w:rPr>
          <w:rFonts w:ascii="Times New Roman" w:hAnsi="Times New Roman" w:cs="Times New Roman"/>
          <w:sz w:val="24"/>
          <w:szCs w:val="24"/>
        </w:rPr>
        <w:t xml:space="preserve">Presently </w:t>
      </w:r>
      <w:r w:rsidR="00984A07">
        <w:rPr>
          <w:rFonts w:ascii="Times New Roman" w:hAnsi="Times New Roman" w:cs="Times New Roman"/>
          <w:sz w:val="24"/>
          <w:szCs w:val="24"/>
        </w:rPr>
        <w:t xml:space="preserve">there is a project in the </w:t>
      </w:r>
      <w:proofErr w:type="spellStart"/>
      <w:r w:rsidR="00984A07">
        <w:rPr>
          <w:rFonts w:ascii="Times New Roman" w:hAnsi="Times New Roman" w:cs="Times New Roman"/>
          <w:sz w:val="24"/>
          <w:szCs w:val="24"/>
        </w:rPr>
        <w:t>Hicpochee</w:t>
      </w:r>
      <w:proofErr w:type="spellEnd"/>
      <w:r w:rsidR="00984A07">
        <w:rPr>
          <w:rFonts w:ascii="Times New Roman" w:hAnsi="Times New Roman" w:cs="Times New Roman"/>
          <w:sz w:val="24"/>
          <w:szCs w:val="24"/>
        </w:rPr>
        <w:t xml:space="preserve"> </w:t>
      </w:r>
      <w:proofErr w:type="gramStart"/>
      <w:r w:rsidR="00984A07">
        <w:rPr>
          <w:rFonts w:ascii="Times New Roman" w:hAnsi="Times New Roman" w:cs="Times New Roman"/>
          <w:sz w:val="24"/>
          <w:szCs w:val="24"/>
        </w:rPr>
        <w:t>Wetland  (</w:t>
      </w:r>
      <w:proofErr w:type="gramEnd"/>
      <w:r w:rsidRPr="00614FBC">
        <w:rPr>
          <w:rFonts w:ascii="Times New Roman" w:hAnsi="Times New Roman" w:cs="Times New Roman"/>
          <w:sz w:val="24"/>
          <w:szCs w:val="24"/>
        </w:rPr>
        <w:t xml:space="preserve">Lake </w:t>
      </w:r>
      <w:proofErr w:type="spellStart"/>
      <w:r w:rsidRPr="00614FBC">
        <w:rPr>
          <w:rFonts w:ascii="Times New Roman" w:hAnsi="Times New Roman" w:cs="Times New Roman"/>
          <w:sz w:val="24"/>
          <w:szCs w:val="24"/>
        </w:rPr>
        <w:t>Hicpochee</w:t>
      </w:r>
      <w:proofErr w:type="spellEnd"/>
      <w:r w:rsidRPr="00614FBC">
        <w:rPr>
          <w:rFonts w:ascii="Times New Roman" w:hAnsi="Times New Roman" w:cs="Times New Roman"/>
          <w:sz w:val="24"/>
          <w:szCs w:val="24"/>
        </w:rPr>
        <w:t xml:space="preserve"> Shallow Storage and Hydrologic Enhancement</w:t>
      </w:r>
      <w:r w:rsidR="00984A07">
        <w:rPr>
          <w:rFonts w:ascii="Times New Roman" w:hAnsi="Times New Roman" w:cs="Times New Roman"/>
          <w:sz w:val="24"/>
          <w:szCs w:val="24"/>
        </w:rPr>
        <w:t xml:space="preserve"> Project) that is under construction, with a goal of providing additional storage of water from the Caloosahatchee River and to improve the water quality in the downstream canal.  This project could be a match with the Hemp4Water project.</w:t>
      </w:r>
    </w:p>
    <w:p w14:paraId="31CC87A2" w14:textId="77777777" w:rsidR="00AF5E72" w:rsidRPr="00AF5E72" w:rsidRDefault="008E7D2B" w:rsidP="00AF5E72">
      <w:pPr>
        <w:jc w:val="center"/>
        <w:rPr>
          <w:rFonts w:ascii="Times New Roman" w:hAnsi="Times New Roman" w:cs="Times New Roman"/>
          <w:b/>
          <w:sz w:val="24"/>
          <w:szCs w:val="24"/>
        </w:rPr>
      </w:pPr>
      <w:r>
        <w:rPr>
          <w:rFonts w:ascii="Times New Roman" w:hAnsi="Times New Roman" w:cs="Times New Roman"/>
          <w:b/>
          <w:sz w:val="24"/>
          <w:szCs w:val="24"/>
        </w:rPr>
        <w:t>F</w:t>
      </w:r>
      <w:r w:rsidR="00AF5E72" w:rsidRPr="00AF5E72">
        <w:rPr>
          <w:rFonts w:ascii="Times New Roman" w:hAnsi="Times New Roman" w:cs="Times New Roman"/>
          <w:b/>
          <w:sz w:val="24"/>
          <w:szCs w:val="24"/>
        </w:rPr>
        <w:t>igure 13</w:t>
      </w:r>
    </w:p>
    <w:p w14:paraId="0E7C25ED" w14:textId="77777777" w:rsidR="00AF5E72" w:rsidRPr="00AF5E72" w:rsidRDefault="00AF5E72" w:rsidP="00AF5E72">
      <w:pPr>
        <w:jc w:val="center"/>
        <w:rPr>
          <w:rFonts w:ascii="Times New Roman" w:hAnsi="Times New Roman" w:cs="Times New Roman"/>
          <w:b/>
          <w:sz w:val="24"/>
          <w:szCs w:val="24"/>
        </w:rPr>
      </w:pPr>
      <w:r w:rsidRPr="00AF5E72">
        <w:rPr>
          <w:rFonts w:ascii="Times New Roman" w:hAnsi="Times New Roman" w:cs="Times New Roman"/>
          <w:b/>
          <w:sz w:val="24"/>
          <w:szCs w:val="24"/>
        </w:rPr>
        <w:t xml:space="preserve">Lake </w:t>
      </w:r>
      <w:proofErr w:type="spellStart"/>
      <w:r w:rsidRPr="00AF5E72">
        <w:rPr>
          <w:rFonts w:ascii="Times New Roman" w:hAnsi="Times New Roman" w:cs="Times New Roman"/>
          <w:b/>
          <w:sz w:val="24"/>
          <w:szCs w:val="24"/>
        </w:rPr>
        <w:t>Hicpochee</w:t>
      </w:r>
      <w:proofErr w:type="spellEnd"/>
      <w:r w:rsidR="008E7D2B">
        <w:rPr>
          <w:rFonts w:ascii="Times New Roman" w:hAnsi="Times New Roman" w:cs="Times New Roman"/>
          <w:b/>
          <w:sz w:val="24"/>
          <w:szCs w:val="24"/>
        </w:rPr>
        <w:t xml:space="preserve"> is Wetland Swamp on the Caloosahatchee Waterway</w:t>
      </w:r>
    </w:p>
    <w:p w14:paraId="4BC7A0EE" w14:textId="77777777" w:rsidR="002A4EDB" w:rsidRDefault="008E7D2B" w:rsidP="008E7D2B">
      <w:pPr>
        <w:spacing w:after="0"/>
        <w:ind w:left="117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36B556" wp14:editId="29D76CB3">
                <wp:simplePos x="0" y="0"/>
                <wp:positionH relativeFrom="column">
                  <wp:posOffset>3344863</wp:posOffset>
                </wp:positionH>
                <wp:positionV relativeFrom="paragraph">
                  <wp:posOffset>1341845</wp:posOffset>
                </wp:positionV>
                <wp:extent cx="548640" cy="102235"/>
                <wp:effectExtent l="147002" t="0" r="150813" b="0"/>
                <wp:wrapNone/>
                <wp:docPr id="22" name="Right Arrow 22"/>
                <wp:cNvGraphicFramePr/>
                <a:graphic xmlns:a="http://schemas.openxmlformats.org/drawingml/2006/main">
                  <a:graphicData uri="http://schemas.microsoft.com/office/word/2010/wordprocessingShape">
                    <wps:wsp>
                      <wps:cNvSpPr/>
                      <wps:spPr>
                        <a:xfrm rot="3097611">
                          <a:off x="0" y="0"/>
                          <a:ext cx="548640" cy="10223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EC9E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263.4pt;margin-top:105.65pt;width:43.2pt;height:8.05pt;rotation:3383417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" adj="19588" fillcolor="yellow" strokecolor="#243f60 [1604]" strokeweight="2pt"/>
            </w:pict>
          </mc:Fallback>
        </mc:AlternateContent>
      </w:r>
      <w:r>
        <w:rPr>
          <w:rFonts w:ascii="Times New Roman" w:hAnsi="Times New Roman" w:cs="Times New Roman"/>
          <w:noProof/>
          <w:sz w:val="24"/>
          <w:szCs w:val="24"/>
        </w:rPr>
        <w:drawing>
          <wp:inline distT="0" distB="0" distL="0" distR="0" wp14:anchorId="4871DB4E" wp14:editId="52F715BA">
            <wp:extent cx="4717499" cy="3087014"/>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702"/>
                    <a:stretch/>
                  </pic:blipFill>
                  <pic:spPr bwMode="auto">
                    <a:xfrm>
                      <a:off x="0" y="0"/>
                      <a:ext cx="4721678" cy="3089749"/>
                    </a:xfrm>
                    <a:prstGeom prst="rect">
                      <a:avLst/>
                    </a:prstGeom>
                    <a:noFill/>
                    <a:ln>
                      <a:noFill/>
                    </a:ln>
                    <a:extLst>
                      <a:ext uri="{53640926-AAD7-44D8-BBD7-CCE9431645EC}">
                        <a14:shadowObscured xmlns:a14="http://schemas.microsoft.com/office/drawing/2010/main"/>
                      </a:ext>
                    </a:extLst>
                  </pic:spPr>
                </pic:pic>
              </a:graphicData>
            </a:graphic>
          </wp:inline>
        </w:drawing>
      </w:r>
    </w:p>
    <w:p w14:paraId="4475AE44" w14:textId="77777777" w:rsidR="00AF5E72" w:rsidRDefault="00AF5E72" w:rsidP="002B5621">
      <w:pPr>
        <w:spacing w:after="0"/>
        <w:rPr>
          <w:rFonts w:ascii="Times New Roman" w:hAnsi="Times New Roman" w:cs="Times New Roman"/>
          <w:sz w:val="24"/>
          <w:szCs w:val="24"/>
        </w:rPr>
      </w:pPr>
    </w:p>
    <w:p w14:paraId="71AB3E71" w14:textId="77777777" w:rsidR="00AF5E72" w:rsidRDefault="00AF5E72" w:rsidP="002B5621">
      <w:pPr>
        <w:spacing w:after="0"/>
        <w:rPr>
          <w:rFonts w:ascii="Times New Roman" w:hAnsi="Times New Roman" w:cs="Times New Roman"/>
          <w:sz w:val="24"/>
          <w:szCs w:val="24"/>
        </w:rPr>
      </w:pPr>
    </w:p>
    <w:p w14:paraId="518769CA" w14:textId="77777777" w:rsidR="00EE6DC8" w:rsidRDefault="00EE6DC8" w:rsidP="00AF5E72">
      <w:pPr>
        <w:spacing w:after="0"/>
        <w:jc w:val="center"/>
        <w:rPr>
          <w:rFonts w:ascii="Times New Roman" w:hAnsi="Times New Roman" w:cs="Times New Roman"/>
          <w:b/>
          <w:sz w:val="24"/>
          <w:szCs w:val="24"/>
        </w:rPr>
      </w:pPr>
    </w:p>
    <w:p w14:paraId="52F24439" w14:textId="77777777" w:rsidR="00EE6DC8" w:rsidRDefault="00EE6DC8" w:rsidP="00AF5E72">
      <w:pPr>
        <w:spacing w:after="0"/>
        <w:jc w:val="center"/>
        <w:rPr>
          <w:rFonts w:ascii="Times New Roman" w:hAnsi="Times New Roman" w:cs="Times New Roman"/>
          <w:b/>
          <w:sz w:val="24"/>
          <w:szCs w:val="24"/>
        </w:rPr>
      </w:pPr>
    </w:p>
    <w:p w14:paraId="33301061" w14:textId="77777777" w:rsidR="00AF5E72" w:rsidRPr="00AF5E72" w:rsidRDefault="00AF5E72" w:rsidP="00AF5E72">
      <w:pPr>
        <w:spacing w:after="0"/>
        <w:jc w:val="center"/>
        <w:rPr>
          <w:rFonts w:ascii="Times New Roman" w:hAnsi="Times New Roman" w:cs="Times New Roman"/>
          <w:b/>
          <w:sz w:val="24"/>
          <w:szCs w:val="24"/>
        </w:rPr>
      </w:pPr>
      <w:r w:rsidRPr="00AF5E72">
        <w:rPr>
          <w:rFonts w:ascii="Times New Roman" w:hAnsi="Times New Roman" w:cs="Times New Roman"/>
          <w:b/>
          <w:sz w:val="24"/>
          <w:szCs w:val="24"/>
        </w:rPr>
        <w:t>Figure 14</w:t>
      </w:r>
    </w:p>
    <w:p w14:paraId="55F132A0" w14:textId="77777777" w:rsidR="00AF5E72" w:rsidRPr="00AF5E72" w:rsidRDefault="00AF5E72" w:rsidP="00AF5E72">
      <w:pPr>
        <w:spacing w:after="0"/>
        <w:jc w:val="center"/>
        <w:rPr>
          <w:rFonts w:ascii="Times New Roman" w:hAnsi="Times New Roman" w:cs="Times New Roman"/>
          <w:b/>
          <w:sz w:val="24"/>
          <w:szCs w:val="24"/>
        </w:rPr>
      </w:pPr>
      <w:r w:rsidRPr="00AF5E72">
        <w:rPr>
          <w:rFonts w:ascii="Times New Roman" w:hAnsi="Times New Roman" w:cs="Times New Roman"/>
          <w:b/>
          <w:sz w:val="24"/>
          <w:szCs w:val="24"/>
        </w:rPr>
        <w:t xml:space="preserve">Lake </w:t>
      </w:r>
      <w:proofErr w:type="spellStart"/>
      <w:r w:rsidRPr="00AF5E72">
        <w:rPr>
          <w:rFonts w:ascii="Times New Roman" w:hAnsi="Times New Roman" w:cs="Times New Roman"/>
          <w:b/>
          <w:sz w:val="24"/>
          <w:szCs w:val="24"/>
        </w:rPr>
        <w:t>Hicpochee</w:t>
      </w:r>
      <w:proofErr w:type="spellEnd"/>
      <w:r w:rsidRPr="00AF5E72">
        <w:rPr>
          <w:rFonts w:ascii="Times New Roman" w:hAnsi="Times New Roman" w:cs="Times New Roman"/>
          <w:b/>
          <w:sz w:val="24"/>
          <w:szCs w:val="24"/>
        </w:rPr>
        <w:t xml:space="preserve"> Wetland</w:t>
      </w:r>
      <w:r w:rsidR="008E7D2B">
        <w:rPr>
          <w:rFonts w:ascii="Times New Roman" w:hAnsi="Times New Roman" w:cs="Times New Roman"/>
          <w:b/>
          <w:sz w:val="24"/>
          <w:szCs w:val="24"/>
        </w:rPr>
        <w:t xml:space="preserve"> Area</w:t>
      </w:r>
    </w:p>
    <w:p w14:paraId="213018B7" w14:textId="77777777" w:rsidR="00D1632B" w:rsidRDefault="00AF5E72" w:rsidP="008E7D2B">
      <w:pPr>
        <w:ind w:left="117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096AF7" wp14:editId="4059833C">
            <wp:extent cx="5100420" cy="3511296"/>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1723" r="-118"/>
                    <a:stretch/>
                  </pic:blipFill>
                  <pic:spPr bwMode="auto">
                    <a:xfrm>
                      <a:off x="0" y="0"/>
                      <a:ext cx="5124964" cy="3528193"/>
                    </a:xfrm>
                    <a:prstGeom prst="rect">
                      <a:avLst/>
                    </a:prstGeom>
                    <a:noFill/>
                    <a:ln>
                      <a:noFill/>
                    </a:ln>
                    <a:extLst>
                      <a:ext uri="{53640926-AAD7-44D8-BBD7-CCE9431645EC}">
                        <a14:shadowObscured xmlns:a14="http://schemas.microsoft.com/office/drawing/2010/main"/>
                      </a:ext>
                    </a:extLst>
                  </pic:spPr>
                </pic:pic>
              </a:graphicData>
            </a:graphic>
          </wp:inline>
        </w:drawing>
      </w:r>
    </w:p>
    <w:p w14:paraId="4D30F03C" w14:textId="77777777" w:rsidR="00640E4E" w:rsidRDefault="00640E4E" w:rsidP="00D1632B">
      <w:pPr>
        <w:spacing w:after="0"/>
        <w:jc w:val="center"/>
        <w:rPr>
          <w:rFonts w:ascii="Times New Roman" w:hAnsi="Times New Roman" w:cs="Times New Roman"/>
          <w:b/>
          <w:sz w:val="24"/>
          <w:szCs w:val="24"/>
        </w:rPr>
      </w:pPr>
    </w:p>
    <w:p w14:paraId="697CF9C6" w14:textId="77777777" w:rsidR="00640E4E" w:rsidRDefault="00640E4E" w:rsidP="00D1632B">
      <w:pPr>
        <w:spacing w:after="0"/>
        <w:jc w:val="center"/>
        <w:rPr>
          <w:rFonts w:ascii="Times New Roman" w:hAnsi="Times New Roman" w:cs="Times New Roman"/>
          <w:b/>
          <w:sz w:val="24"/>
          <w:szCs w:val="24"/>
        </w:rPr>
      </w:pPr>
    </w:p>
    <w:p w14:paraId="7A8701CF" w14:textId="77777777" w:rsidR="00640E4E" w:rsidRDefault="0048161B" w:rsidP="00640E4E">
      <w:pPr>
        <w:rPr>
          <w:rFonts w:ascii="Times New Roman" w:hAnsi="Times New Roman" w:cs="Times New Roman"/>
          <w:b/>
          <w:sz w:val="24"/>
          <w:szCs w:val="24"/>
        </w:rPr>
      </w:pPr>
      <w:r>
        <w:rPr>
          <w:rFonts w:ascii="Times New Roman" w:hAnsi="Times New Roman" w:cs="Times New Roman"/>
          <w:b/>
          <w:sz w:val="24"/>
          <w:szCs w:val="24"/>
        </w:rPr>
        <w:t>U</w:t>
      </w:r>
      <w:r w:rsidR="00640E4E" w:rsidRPr="00984A07">
        <w:rPr>
          <w:rFonts w:ascii="Times New Roman" w:hAnsi="Times New Roman" w:cs="Times New Roman"/>
          <w:b/>
          <w:sz w:val="24"/>
          <w:szCs w:val="24"/>
        </w:rPr>
        <w:t>til</w:t>
      </w:r>
      <w:r w:rsidR="00640E4E">
        <w:rPr>
          <w:rFonts w:ascii="Times New Roman" w:hAnsi="Times New Roman" w:cs="Times New Roman"/>
          <w:b/>
          <w:sz w:val="24"/>
          <w:szCs w:val="24"/>
        </w:rPr>
        <w:t>ization of the Biomass Produced</w:t>
      </w:r>
      <w:r w:rsidR="00640E4E" w:rsidRPr="00984A07">
        <w:rPr>
          <w:rFonts w:ascii="Times New Roman" w:hAnsi="Times New Roman" w:cs="Times New Roman"/>
          <w:b/>
          <w:sz w:val="24"/>
          <w:szCs w:val="24"/>
        </w:rPr>
        <w:t xml:space="preserve"> by Hydroponic Cultivation of Industrial Hemp</w:t>
      </w:r>
    </w:p>
    <w:p w14:paraId="285D5D15" w14:textId="77777777" w:rsidR="00640E4E" w:rsidRDefault="00640E4E" w:rsidP="00640E4E">
      <w:pPr>
        <w:rPr>
          <w:rFonts w:ascii="Times New Roman" w:hAnsi="Times New Roman" w:cs="Times New Roman"/>
          <w:sz w:val="24"/>
          <w:szCs w:val="24"/>
        </w:rPr>
      </w:pPr>
      <w:r>
        <w:rPr>
          <w:rFonts w:ascii="Times New Roman" w:hAnsi="Times New Roman" w:cs="Times New Roman"/>
          <w:sz w:val="24"/>
          <w:szCs w:val="24"/>
        </w:rPr>
        <w:t>One goal of hydroponic cultivation of industrial hemp is to remove nutrients from Lake Okeechobee and the Caloosahatchee Waterway. This w</w:t>
      </w:r>
      <w:r w:rsidR="00E14AA9">
        <w:rPr>
          <w:rFonts w:ascii="Times New Roman" w:hAnsi="Times New Roman" w:cs="Times New Roman"/>
          <w:sz w:val="24"/>
          <w:szCs w:val="24"/>
        </w:rPr>
        <w:t>ould</w:t>
      </w:r>
      <w:r>
        <w:rPr>
          <w:rFonts w:ascii="Times New Roman" w:hAnsi="Times New Roman" w:cs="Times New Roman"/>
          <w:sz w:val="24"/>
          <w:szCs w:val="24"/>
        </w:rPr>
        <w:t xml:space="preserve"> reduc</w:t>
      </w:r>
      <w:r w:rsidR="00E14AA9">
        <w:rPr>
          <w:rFonts w:ascii="Times New Roman" w:hAnsi="Times New Roman" w:cs="Times New Roman"/>
          <w:sz w:val="24"/>
          <w:szCs w:val="24"/>
        </w:rPr>
        <w:t>e</w:t>
      </w:r>
      <w:r>
        <w:rPr>
          <w:rFonts w:ascii="Times New Roman" w:hAnsi="Times New Roman" w:cs="Times New Roman"/>
          <w:sz w:val="24"/>
          <w:szCs w:val="24"/>
        </w:rPr>
        <w:t xml:space="preserve"> the growth of toxic freshwater algae and inhibit the formation of red tide in the Gulf of Mexico</w:t>
      </w:r>
      <w:r w:rsidR="00E14AA9">
        <w:rPr>
          <w:rFonts w:ascii="Times New Roman" w:hAnsi="Times New Roman" w:cs="Times New Roman"/>
          <w:sz w:val="24"/>
          <w:szCs w:val="24"/>
        </w:rPr>
        <w:t>. Such reductions would be a great benefit to the health of Floridians</w:t>
      </w:r>
      <w:r w:rsidR="00E14AA9" w:rsidRPr="00E14AA9">
        <w:rPr>
          <w:rFonts w:ascii="Times New Roman" w:hAnsi="Times New Roman" w:cs="Times New Roman"/>
          <w:sz w:val="24"/>
          <w:szCs w:val="24"/>
          <w:vertAlign w:val="superscript"/>
        </w:rPr>
        <w:t>17</w:t>
      </w:r>
      <w:r w:rsidR="00E14AA9">
        <w:rPr>
          <w:rFonts w:ascii="Times New Roman" w:hAnsi="Times New Roman" w:cs="Times New Roman"/>
          <w:sz w:val="24"/>
          <w:szCs w:val="24"/>
        </w:rPr>
        <w:t xml:space="preserve"> and to Florida’s tourist industry</w:t>
      </w:r>
      <w:r>
        <w:rPr>
          <w:rFonts w:ascii="Times New Roman" w:hAnsi="Times New Roman" w:cs="Times New Roman"/>
          <w:sz w:val="24"/>
          <w:szCs w:val="24"/>
        </w:rPr>
        <w:t xml:space="preserve">.  </w:t>
      </w:r>
      <w:r w:rsidR="00A6716E">
        <w:rPr>
          <w:rFonts w:ascii="Times New Roman" w:hAnsi="Times New Roman" w:cs="Times New Roman"/>
          <w:sz w:val="24"/>
          <w:szCs w:val="24"/>
        </w:rPr>
        <w:t>The question remains:</w:t>
      </w:r>
      <w:r>
        <w:rPr>
          <w:rFonts w:ascii="Times New Roman" w:hAnsi="Times New Roman" w:cs="Times New Roman"/>
          <w:sz w:val="24"/>
          <w:szCs w:val="24"/>
        </w:rPr>
        <w:t xml:space="preserve"> how w</w:t>
      </w:r>
      <w:r w:rsidR="00E14AA9">
        <w:rPr>
          <w:rFonts w:ascii="Times New Roman" w:hAnsi="Times New Roman" w:cs="Times New Roman"/>
          <w:sz w:val="24"/>
          <w:szCs w:val="24"/>
        </w:rPr>
        <w:t>ould</w:t>
      </w:r>
      <w:r>
        <w:rPr>
          <w:rFonts w:ascii="Times New Roman" w:hAnsi="Times New Roman" w:cs="Times New Roman"/>
          <w:sz w:val="24"/>
          <w:szCs w:val="24"/>
        </w:rPr>
        <w:t xml:space="preserve"> the produced biomass be utilized? </w:t>
      </w:r>
    </w:p>
    <w:p w14:paraId="20C8C446" w14:textId="77777777" w:rsidR="00640E4E" w:rsidRDefault="00640E4E" w:rsidP="00640E4E">
      <w:pPr>
        <w:rPr>
          <w:rFonts w:ascii="Times New Roman" w:hAnsi="Times New Roman" w:cs="Times New Roman"/>
          <w:sz w:val="24"/>
          <w:szCs w:val="24"/>
        </w:rPr>
      </w:pPr>
      <w:r>
        <w:rPr>
          <w:rFonts w:ascii="Times New Roman" w:hAnsi="Times New Roman" w:cs="Times New Roman"/>
          <w:sz w:val="24"/>
          <w:szCs w:val="24"/>
        </w:rPr>
        <w:t xml:space="preserve">If the nutrients were to be completely removed near S-77 or S-70, there would be a huge volume of biomass that would result.  The stoichiometric yields of biomass for complete removal of nutrients </w:t>
      </w:r>
      <w:r w:rsidR="000D6232">
        <w:rPr>
          <w:rFonts w:ascii="Times New Roman" w:hAnsi="Times New Roman" w:cs="Times New Roman"/>
          <w:sz w:val="24"/>
          <w:szCs w:val="24"/>
        </w:rPr>
        <w:t>in a single growing cycle is shown in Table 11.</w:t>
      </w:r>
      <w:r w:rsidR="00DF2161">
        <w:rPr>
          <w:rFonts w:ascii="Times New Roman" w:hAnsi="Times New Roman" w:cs="Times New Roman"/>
          <w:sz w:val="24"/>
          <w:szCs w:val="24"/>
        </w:rPr>
        <w:t xml:space="preserve"> </w:t>
      </w:r>
    </w:p>
    <w:p w14:paraId="511E7C82" w14:textId="77777777" w:rsidR="000D6232" w:rsidRPr="000D6232" w:rsidRDefault="000D6232" w:rsidP="000D6232">
      <w:pPr>
        <w:jc w:val="center"/>
        <w:rPr>
          <w:rFonts w:ascii="Times New Roman" w:hAnsi="Times New Roman" w:cs="Times New Roman"/>
          <w:b/>
          <w:sz w:val="24"/>
          <w:szCs w:val="24"/>
        </w:rPr>
      </w:pPr>
      <w:r w:rsidRPr="000D6232">
        <w:rPr>
          <w:rFonts w:ascii="Times New Roman" w:hAnsi="Times New Roman" w:cs="Times New Roman"/>
          <w:b/>
          <w:sz w:val="24"/>
          <w:szCs w:val="24"/>
        </w:rPr>
        <w:t>Table</w:t>
      </w:r>
      <w:r>
        <w:rPr>
          <w:rFonts w:ascii="Times New Roman" w:hAnsi="Times New Roman" w:cs="Times New Roman"/>
          <w:b/>
          <w:sz w:val="24"/>
          <w:szCs w:val="24"/>
        </w:rPr>
        <w:t xml:space="preserve"> 11</w:t>
      </w:r>
    </w:p>
    <w:p w14:paraId="199B6138" w14:textId="77777777" w:rsidR="000D6232" w:rsidRPr="000D6232" w:rsidRDefault="000D6232" w:rsidP="000D6232">
      <w:pPr>
        <w:jc w:val="center"/>
        <w:rPr>
          <w:rFonts w:ascii="Times New Roman" w:hAnsi="Times New Roman" w:cs="Times New Roman"/>
          <w:b/>
          <w:sz w:val="24"/>
          <w:szCs w:val="24"/>
        </w:rPr>
      </w:pPr>
      <w:r w:rsidRPr="000D6232">
        <w:rPr>
          <w:rFonts w:ascii="Times New Roman" w:hAnsi="Times New Roman" w:cs="Times New Roman"/>
          <w:b/>
          <w:sz w:val="24"/>
          <w:szCs w:val="24"/>
        </w:rPr>
        <w:t>Yield of Biomass in a Single Growing Cycle</w:t>
      </w:r>
    </w:p>
    <w:tbl>
      <w:tblPr>
        <w:tblStyle w:val="TableGrid"/>
        <w:tblW w:w="6948" w:type="dxa"/>
        <w:jc w:val="center"/>
        <w:tblLook w:val="04A0" w:firstRow="1" w:lastRow="0" w:firstColumn="1" w:lastColumn="0" w:noHBand="0" w:noVBand="1"/>
      </w:tblPr>
      <w:tblGrid>
        <w:gridCol w:w="1458"/>
        <w:gridCol w:w="2520"/>
        <w:gridCol w:w="2970"/>
      </w:tblGrid>
      <w:tr w:rsidR="000D6232" w14:paraId="5C20F32F" w14:textId="77777777" w:rsidTr="000D6232">
        <w:trPr>
          <w:jc w:val="center"/>
        </w:trPr>
        <w:tc>
          <w:tcPr>
            <w:tcW w:w="1458" w:type="dxa"/>
          </w:tcPr>
          <w:p w14:paraId="78ED5A96"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Location</w:t>
            </w:r>
          </w:p>
        </w:tc>
        <w:tc>
          <w:tcPr>
            <w:tcW w:w="2520" w:type="dxa"/>
          </w:tcPr>
          <w:p w14:paraId="44B92401"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60 days  @ 6.2mi</w:t>
            </w:r>
            <w:r w:rsidRPr="000D6232">
              <w:rPr>
                <w:rFonts w:ascii="Times New Roman" w:hAnsi="Times New Roman" w:cs="Times New Roman"/>
                <w:sz w:val="24"/>
                <w:szCs w:val="24"/>
                <w:vertAlign w:val="superscript"/>
              </w:rPr>
              <w:t>3</w:t>
            </w:r>
          </w:p>
        </w:tc>
        <w:tc>
          <w:tcPr>
            <w:tcW w:w="2970" w:type="dxa"/>
          </w:tcPr>
          <w:p w14:paraId="0DA7096B"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98 days @ 11.2mi</w:t>
            </w:r>
            <w:r w:rsidRPr="000D6232">
              <w:rPr>
                <w:rFonts w:ascii="Times New Roman" w:hAnsi="Times New Roman" w:cs="Times New Roman"/>
                <w:sz w:val="24"/>
                <w:szCs w:val="24"/>
                <w:vertAlign w:val="superscript"/>
              </w:rPr>
              <w:t>3</w:t>
            </w:r>
          </w:p>
        </w:tc>
      </w:tr>
      <w:tr w:rsidR="000D6232" w14:paraId="69B2369E" w14:textId="77777777" w:rsidTr="000D6232">
        <w:trPr>
          <w:jc w:val="center"/>
        </w:trPr>
        <w:tc>
          <w:tcPr>
            <w:tcW w:w="1458" w:type="dxa"/>
          </w:tcPr>
          <w:p w14:paraId="771E3D72"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S-77</w:t>
            </w:r>
          </w:p>
        </w:tc>
        <w:tc>
          <w:tcPr>
            <w:tcW w:w="2520" w:type="dxa"/>
          </w:tcPr>
          <w:p w14:paraId="5E28236A"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3968 metric tons</w:t>
            </w:r>
          </w:p>
        </w:tc>
        <w:tc>
          <w:tcPr>
            <w:tcW w:w="2970" w:type="dxa"/>
          </w:tcPr>
          <w:p w14:paraId="44E39404"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7168 metric tons</w:t>
            </w:r>
          </w:p>
        </w:tc>
      </w:tr>
      <w:tr w:rsidR="000D6232" w14:paraId="7A4B0D9B" w14:textId="77777777" w:rsidTr="000D6232">
        <w:trPr>
          <w:jc w:val="center"/>
        </w:trPr>
        <w:tc>
          <w:tcPr>
            <w:tcW w:w="1458" w:type="dxa"/>
          </w:tcPr>
          <w:p w14:paraId="74E62B14" w14:textId="77777777" w:rsidR="000D6232" w:rsidRDefault="000D6232" w:rsidP="000D6232">
            <w:pPr>
              <w:jc w:val="center"/>
              <w:rPr>
                <w:rFonts w:ascii="Times New Roman" w:hAnsi="Times New Roman" w:cs="Times New Roman"/>
                <w:sz w:val="24"/>
                <w:szCs w:val="24"/>
              </w:rPr>
            </w:pPr>
            <w:r>
              <w:rPr>
                <w:rFonts w:ascii="Times New Roman" w:hAnsi="Times New Roman" w:cs="Times New Roman"/>
                <w:sz w:val="24"/>
                <w:szCs w:val="24"/>
              </w:rPr>
              <w:t>S-79</w:t>
            </w:r>
          </w:p>
        </w:tc>
        <w:tc>
          <w:tcPr>
            <w:tcW w:w="2520" w:type="dxa"/>
          </w:tcPr>
          <w:p w14:paraId="3D0F9CBF" w14:textId="77777777" w:rsidR="000D6232" w:rsidRDefault="007E5587" w:rsidP="000D6232">
            <w:pPr>
              <w:jc w:val="center"/>
              <w:rPr>
                <w:rFonts w:ascii="Times New Roman" w:hAnsi="Times New Roman" w:cs="Times New Roman"/>
                <w:sz w:val="24"/>
                <w:szCs w:val="24"/>
              </w:rPr>
            </w:pPr>
            <w:r>
              <w:rPr>
                <w:rFonts w:ascii="Times New Roman" w:hAnsi="Times New Roman" w:cs="Times New Roman"/>
                <w:sz w:val="24"/>
                <w:szCs w:val="24"/>
              </w:rPr>
              <w:t>9600 metric tons</w:t>
            </w:r>
          </w:p>
        </w:tc>
        <w:tc>
          <w:tcPr>
            <w:tcW w:w="2970" w:type="dxa"/>
          </w:tcPr>
          <w:p w14:paraId="1AFD163E" w14:textId="77777777" w:rsidR="007E5587" w:rsidRDefault="007E5587" w:rsidP="00011C64">
            <w:pPr>
              <w:jc w:val="center"/>
              <w:rPr>
                <w:rFonts w:ascii="Times New Roman" w:hAnsi="Times New Roman" w:cs="Times New Roman"/>
                <w:sz w:val="24"/>
                <w:szCs w:val="24"/>
              </w:rPr>
            </w:pPr>
            <w:r>
              <w:rPr>
                <w:rFonts w:ascii="Times New Roman" w:hAnsi="Times New Roman" w:cs="Times New Roman"/>
                <w:sz w:val="24"/>
                <w:szCs w:val="24"/>
              </w:rPr>
              <w:t>173</w:t>
            </w:r>
            <w:r w:rsidR="00011C64">
              <w:rPr>
                <w:rFonts w:ascii="Times New Roman" w:hAnsi="Times New Roman" w:cs="Times New Roman"/>
                <w:sz w:val="24"/>
                <w:szCs w:val="24"/>
              </w:rPr>
              <w:t>00</w:t>
            </w:r>
            <w:r>
              <w:rPr>
                <w:rFonts w:ascii="Times New Roman" w:hAnsi="Times New Roman" w:cs="Times New Roman"/>
                <w:sz w:val="24"/>
                <w:szCs w:val="24"/>
              </w:rPr>
              <w:t xml:space="preserve"> metric tons</w:t>
            </w:r>
          </w:p>
        </w:tc>
      </w:tr>
    </w:tbl>
    <w:p w14:paraId="2C55DF48" w14:textId="77777777" w:rsidR="00640E4E" w:rsidRDefault="00640E4E" w:rsidP="00D1632B">
      <w:pPr>
        <w:spacing w:after="0"/>
        <w:jc w:val="center"/>
        <w:rPr>
          <w:rFonts w:ascii="Times New Roman" w:hAnsi="Times New Roman" w:cs="Times New Roman"/>
          <w:b/>
          <w:sz w:val="24"/>
          <w:szCs w:val="24"/>
        </w:rPr>
      </w:pPr>
    </w:p>
    <w:p w14:paraId="75639D40" w14:textId="77777777" w:rsidR="00DF2161" w:rsidRDefault="00DF2161" w:rsidP="00DF2161">
      <w:pPr>
        <w:spacing w:after="0"/>
        <w:rPr>
          <w:rFonts w:ascii="Times New Roman" w:hAnsi="Times New Roman" w:cs="Times New Roman"/>
          <w:sz w:val="24"/>
          <w:szCs w:val="24"/>
        </w:rPr>
      </w:pPr>
      <w:r w:rsidRPr="00DF2161">
        <w:rPr>
          <w:rFonts w:ascii="Times New Roman" w:hAnsi="Times New Roman" w:cs="Times New Roman"/>
          <w:sz w:val="24"/>
          <w:szCs w:val="24"/>
        </w:rPr>
        <w:t>However</w:t>
      </w:r>
      <w:r>
        <w:rPr>
          <w:rFonts w:ascii="Times New Roman" w:hAnsi="Times New Roman" w:cs="Times New Roman"/>
          <w:sz w:val="24"/>
          <w:szCs w:val="24"/>
        </w:rPr>
        <w:t>, unlike the Canadian study, Florida has a climate that would allow cultivation of more than one crop per year.  This would be desirable in order to remove nutrients throughout the entire year.  For example five 60 day cycles could yield about 20,000 Metric tons of biomass</w:t>
      </w:r>
      <w:r w:rsidR="00772906">
        <w:rPr>
          <w:rFonts w:ascii="Times New Roman" w:hAnsi="Times New Roman" w:cs="Times New Roman"/>
          <w:sz w:val="24"/>
          <w:szCs w:val="24"/>
        </w:rPr>
        <w:t xml:space="preserve"> per year</w:t>
      </w:r>
      <w:r>
        <w:rPr>
          <w:rFonts w:ascii="Times New Roman" w:hAnsi="Times New Roman" w:cs="Times New Roman"/>
          <w:sz w:val="24"/>
          <w:szCs w:val="24"/>
        </w:rPr>
        <w:t>.</w:t>
      </w:r>
      <w:r w:rsidR="000129C5">
        <w:rPr>
          <w:rFonts w:ascii="Times New Roman" w:hAnsi="Times New Roman" w:cs="Times New Roman"/>
          <w:sz w:val="24"/>
          <w:szCs w:val="24"/>
        </w:rPr>
        <w:t xml:space="preserve">  If 60 day cycles are to be considered, then the </w:t>
      </w:r>
      <w:r w:rsidR="001B5CE9">
        <w:rPr>
          <w:rFonts w:ascii="Times New Roman" w:hAnsi="Times New Roman" w:cs="Times New Roman"/>
          <w:sz w:val="24"/>
          <w:szCs w:val="24"/>
        </w:rPr>
        <w:t xml:space="preserve">product </w:t>
      </w:r>
      <w:r w:rsidR="000129C5">
        <w:rPr>
          <w:rFonts w:ascii="Times New Roman" w:hAnsi="Times New Roman" w:cs="Times New Roman"/>
          <w:sz w:val="24"/>
          <w:szCs w:val="24"/>
        </w:rPr>
        <w:t xml:space="preserve">biomass would not include any seed and only low quality fiber </w:t>
      </w:r>
      <w:r w:rsidR="001B5CE9">
        <w:rPr>
          <w:rFonts w:ascii="Times New Roman" w:hAnsi="Times New Roman" w:cs="Times New Roman"/>
          <w:sz w:val="24"/>
          <w:szCs w:val="24"/>
        </w:rPr>
        <w:t>for</w:t>
      </w:r>
      <w:r w:rsidR="000129C5">
        <w:rPr>
          <w:rFonts w:ascii="Times New Roman" w:hAnsi="Times New Roman" w:cs="Times New Roman"/>
          <w:sz w:val="24"/>
          <w:szCs w:val="24"/>
        </w:rPr>
        <w:t xml:space="preserve"> conventional hemp utilization.  Finding a market for such quantities of low value fibers seems unreasonable.</w:t>
      </w:r>
    </w:p>
    <w:p w14:paraId="0994A720" w14:textId="77777777" w:rsidR="000129C5" w:rsidRDefault="000129C5" w:rsidP="00DF2161">
      <w:pPr>
        <w:spacing w:after="0"/>
        <w:rPr>
          <w:rFonts w:ascii="Times New Roman" w:hAnsi="Times New Roman" w:cs="Times New Roman"/>
          <w:sz w:val="24"/>
          <w:szCs w:val="24"/>
        </w:rPr>
      </w:pPr>
    </w:p>
    <w:p w14:paraId="26DC284E" w14:textId="77777777" w:rsidR="00CA590B" w:rsidRDefault="00CA590B" w:rsidP="00DF2161">
      <w:pPr>
        <w:spacing w:after="0"/>
        <w:rPr>
          <w:rFonts w:ascii="Times New Roman" w:hAnsi="Times New Roman" w:cs="Times New Roman"/>
          <w:sz w:val="24"/>
          <w:szCs w:val="24"/>
        </w:rPr>
      </w:pPr>
      <w:r>
        <w:rPr>
          <w:rFonts w:ascii="Times New Roman" w:hAnsi="Times New Roman" w:cs="Times New Roman"/>
          <w:sz w:val="24"/>
          <w:szCs w:val="24"/>
        </w:rPr>
        <w:t xml:space="preserve">Some studies have been done on biodiesel production from hemp seed, but the yield of seed is low and cultivation times are long.  Biodiesel produced in this way </w:t>
      </w:r>
      <w:r w:rsidR="00A6716E">
        <w:rPr>
          <w:rFonts w:ascii="Times New Roman" w:hAnsi="Times New Roman" w:cs="Times New Roman"/>
          <w:sz w:val="24"/>
          <w:szCs w:val="24"/>
        </w:rPr>
        <w:t>has been said</w:t>
      </w:r>
      <w:r w:rsidR="00A6716E" w:rsidRPr="00A6716E">
        <w:rPr>
          <w:rFonts w:ascii="Times New Roman" w:hAnsi="Times New Roman" w:cs="Times New Roman"/>
          <w:sz w:val="24"/>
          <w:szCs w:val="24"/>
          <w:vertAlign w:val="superscript"/>
        </w:rPr>
        <w:t>19</w:t>
      </w:r>
      <w:r w:rsidR="00A6716E">
        <w:rPr>
          <w:rFonts w:ascii="Times New Roman" w:hAnsi="Times New Roman" w:cs="Times New Roman"/>
          <w:sz w:val="24"/>
          <w:szCs w:val="24"/>
        </w:rPr>
        <w:t xml:space="preserve"> to be</w:t>
      </w:r>
      <w:r>
        <w:rPr>
          <w:rFonts w:ascii="Times New Roman" w:hAnsi="Times New Roman" w:cs="Times New Roman"/>
          <w:sz w:val="24"/>
          <w:szCs w:val="24"/>
        </w:rPr>
        <w:t xml:space="preserve"> competitive with other seed crops such as </w:t>
      </w:r>
      <w:r w:rsidR="00FB6471" w:rsidRPr="00FB6471">
        <w:rPr>
          <w:rFonts w:ascii="Times New Roman" w:hAnsi="Times New Roman" w:cs="Times New Roman"/>
          <w:sz w:val="24"/>
          <w:szCs w:val="24"/>
        </w:rPr>
        <w:t>soybean, sunflower, peanut or rapeseed</w:t>
      </w:r>
      <w:r w:rsidR="00FB6471">
        <w:rPr>
          <w:rFonts w:ascii="Times New Roman" w:hAnsi="Times New Roman" w:cs="Times New Roman"/>
          <w:sz w:val="24"/>
          <w:szCs w:val="24"/>
        </w:rPr>
        <w:t xml:space="preserve"> but overall the productivity is quite low.  </w:t>
      </w:r>
      <w:proofErr w:type="gramStart"/>
      <w:r w:rsidR="00320AEE">
        <w:rPr>
          <w:rFonts w:ascii="Times New Roman" w:hAnsi="Times New Roman" w:cs="Times New Roman"/>
          <w:sz w:val="24"/>
          <w:szCs w:val="24"/>
        </w:rPr>
        <w:t>Typically</w:t>
      </w:r>
      <w:proofErr w:type="gramEnd"/>
      <w:r w:rsidR="00320AEE">
        <w:rPr>
          <w:rFonts w:ascii="Times New Roman" w:hAnsi="Times New Roman" w:cs="Times New Roman"/>
          <w:sz w:val="24"/>
          <w:szCs w:val="24"/>
        </w:rPr>
        <w:t xml:space="preserve"> hemp seed contains 30% oil and i</w:t>
      </w:r>
      <w:r w:rsidR="00FB6471">
        <w:rPr>
          <w:rFonts w:ascii="Times New Roman" w:hAnsi="Times New Roman" w:cs="Times New Roman"/>
          <w:sz w:val="24"/>
          <w:szCs w:val="24"/>
        </w:rPr>
        <w:t xml:space="preserve">t </w:t>
      </w:r>
      <w:r w:rsidR="00E14AA9">
        <w:rPr>
          <w:rFonts w:ascii="Times New Roman" w:hAnsi="Times New Roman" w:cs="Times New Roman"/>
          <w:sz w:val="24"/>
          <w:szCs w:val="24"/>
        </w:rPr>
        <w:t xml:space="preserve">has been </w:t>
      </w:r>
      <w:r w:rsidR="00FB6471">
        <w:rPr>
          <w:rFonts w:ascii="Times New Roman" w:hAnsi="Times New Roman" w:cs="Times New Roman"/>
          <w:sz w:val="24"/>
          <w:szCs w:val="24"/>
        </w:rPr>
        <w:t xml:space="preserve">estimated that the yield of biodiesel from industrial hemp would </w:t>
      </w:r>
      <w:r w:rsidR="002A6535">
        <w:rPr>
          <w:rFonts w:ascii="Times New Roman" w:hAnsi="Times New Roman" w:cs="Times New Roman"/>
          <w:sz w:val="24"/>
          <w:szCs w:val="24"/>
        </w:rPr>
        <w:t xml:space="preserve">be about </w:t>
      </w:r>
      <w:r w:rsidR="00320AEE">
        <w:rPr>
          <w:rFonts w:ascii="Times New Roman" w:hAnsi="Times New Roman" w:cs="Times New Roman"/>
          <w:sz w:val="24"/>
          <w:szCs w:val="24"/>
        </w:rPr>
        <w:t>300 gallons of biodiesel</w:t>
      </w:r>
      <w:r w:rsidR="002A6535">
        <w:rPr>
          <w:rFonts w:ascii="Times New Roman" w:hAnsi="Times New Roman" w:cs="Times New Roman"/>
          <w:sz w:val="24"/>
          <w:szCs w:val="24"/>
        </w:rPr>
        <w:t xml:space="preserve"> per </w:t>
      </w:r>
      <w:r w:rsidR="00320AEE">
        <w:rPr>
          <w:rFonts w:ascii="Times New Roman" w:hAnsi="Times New Roman" w:cs="Times New Roman"/>
          <w:sz w:val="24"/>
          <w:szCs w:val="24"/>
        </w:rPr>
        <w:t>acre</w:t>
      </w:r>
      <w:r w:rsidR="002A6535">
        <w:rPr>
          <w:rFonts w:ascii="Times New Roman" w:hAnsi="Times New Roman" w:cs="Times New Roman"/>
          <w:sz w:val="24"/>
          <w:szCs w:val="24"/>
        </w:rPr>
        <w:t>.</w:t>
      </w:r>
      <w:r w:rsidR="002A6535" w:rsidRPr="002A6535">
        <w:rPr>
          <w:rFonts w:ascii="Times New Roman" w:hAnsi="Times New Roman" w:cs="Times New Roman"/>
          <w:sz w:val="24"/>
          <w:szCs w:val="24"/>
          <w:vertAlign w:val="superscript"/>
        </w:rPr>
        <w:t>19</w:t>
      </w:r>
      <w:r w:rsidR="00FB6471">
        <w:rPr>
          <w:rFonts w:ascii="Times New Roman" w:hAnsi="Times New Roman" w:cs="Times New Roman"/>
          <w:sz w:val="24"/>
          <w:szCs w:val="24"/>
        </w:rPr>
        <w:t xml:space="preserve"> </w:t>
      </w:r>
      <w:r w:rsidR="002A6535">
        <w:rPr>
          <w:rFonts w:ascii="Times New Roman" w:hAnsi="Times New Roman" w:cs="Times New Roman"/>
          <w:sz w:val="24"/>
          <w:szCs w:val="24"/>
        </w:rPr>
        <w:t>This</w:t>
      </w:r>
      <w:r w:rsidR="00E14AA9">
        <w:rPr>
          <w:rFonts w:ascii="Times New Roman" w:hAnsi="Times New Roman" w:cs="Times New Roman"/>
          <w:sz w:val="24"/>
          <w:szCs w:val="24"/>
        </w:rPr>
        <w:t xml:space="preserve"> may be </w:t>
      </w:r>
      <w:r w:rsidR="00320AEE">
        <w:rPr>
          <w:rFonts w:ascii="Times New Roman" w:hAnsi="Times New Roman" w:cs="Times New Roman"/>
          <w:sz w:val="24"/>
          <w:szCs w:val="24"/>
        </w:rPr>
        <w:t xml:space="preserve">slightly </w:t>
      </w:r>
      <w:r w:rsidR="00E14AA9">
        <w:rPr>
          <w:rFonts w:ascii="Times New Roman" w:hAnsi="Times New Roman" w:cs="Times New Roman"/>
          <w:sz w:val="24"/>
          <w:szCs w:val="24"/>
        </w:rPr>
        <w:t>optimistic.  Heard’s study observed</w:t>
      </w:r>
      <w:r w:rsidR="002A6535">
        <w:rPr>
          <w:rFonts w:ascii="Times New Roman" w:hAnsi="Times New Roman" w:cs="Times New Roman"/>
          <w:sz w:val="24"/>
          <w:szCs w:val="24"/>
        </w:rPr>
        <w:t xml:space="preserve"> a seed yield of</w:t>
      </w:r>
      <w:r w:rsidR="00E14AA9">
        <w:rPr>
          <w:rFonts w:ascii="Times New Roman" w:hAnsi="Times New Roman" w:cs="Times New Roman"/>
          <w:sz w:val="24"/>
          <w:szCs w:val="24"/>
        </w:rPr>
        <w:t xml:space="preserve"> </w:t>
      </w:r>
      <w:r w:rsidR="00320AEE">
        <w:rPr>
          <w:rFonts w:ascii="Times New Roman" w:hAnsi="Times New Roman" w:cs="Times New Roman"/>
          <w:sz w:val="24"/>
          <w:szCs w:val="24"/>
        </w:rPr>
        <w:t xml:space="preserve">only </w:t>
      </w:r>
      <w:r w:rsidR="00E14AA9">
        <w:rPr>
          <w:rFonts w:ascii="Times New Roman" w:hAnsi="Times New Roman" w:cs="Times New Roman"/>
          <w:sz w:val="24"/>
          <w:szCs w:val="24"/>
        </w:rPr>
        <w:t xml:space="preserve">about </w:t>
      </w:r>
      <w:r w:rsidR="00A6716E">
        <w:rPr>
          <w:rFonts w:ascii="Times New Roman" w:hAnsi="Times New Roman" w:cs="Times New Roman"/>
          <w:sz w:val="24"/>
          <w:szCs w:val="24"/>
        </w:rPr>
        <w:t>6.7</w:t>
      </w:r>
      <w:r w:rsidR="00E14AA9">
        <w:rPr>
          <w:rFonts w:ascii="Times New Roman" w:hAnsi="Times New Roman" w:cs="Times New Roman"/>
          <w:sz w:val="24"/>
          <w:szCs w:val="24"/>
        </w:rPr>
        <w:t xml:space="preserve">% and required 98 days of maturation.  </w:t>
      </w:r>
      <w:proofErr w:type="gramStart"/>
      <w:r w:rsidR="002A6535">
        <w:rPr>
          <w:rFonts w:ascii="Times New Roman" w:hAnsi="Times New Roman" w:cs="Times New Roman"/>
          <w:sz w:val="24"/>
          <w:szCs w:val="24"/>
        </w:rPr>
        <w:t>So</w:t>
      </w:r>
      <w:proofErr w:type="gramEnd"/>
      <w:r w:rsidR="00FB6471">
        <w:rPr>
          <w:rFonts w:ascii="Times New Roman" w:hAnsi="Times New Roman" w:cs="Times New Roman"/>
          <w:sz w:val="24"/>
          <w:szCs w:val="24"/>
        </w:rPr>
        <w:t xml:space="preserve"> </w:t>
      </w:r>
      <w:r w:rsidR="001E5A99">
        <w:rPr>
          <w:rFonts w:ascii="Times New Roman" w:hAnsi="Times New Roman" w:cs="Times New Roman"/>
          <w:sz w:val="24"/>
          <w:szCs w:val="24"/>
        </w:rPr>
        <w:t xml:space="preserve">in the 6 sq mi scenario above, the yield </w:t>
      </w:r>
      <w:r w:rsidR="002A6535">
        <w:rPr>
          <w:rFonts w:ascii="Times New Roman" w:hAnsi="Times New Roman" w:cs="Times New Roman"/>
          <w:sz w:val="24"/>
          <w:szCs w:val="24"/>
        </w:rPr>
        <w:t>of oil would on</w:t>
      </w:r>
      <w:r w:rsidR="00320AEE">
        <w:rPr>
          <w:rFonts w:ascii="Times New Roman" w:hAnsi="Times New Roman" w:cs="Times New Roman"/>
          <w:sz w:val="24"/>
          <w:szCs w:val="24"/>
        </w:rPr>
        <w:t>ly be about 1100 barrels of oil (compared to reference 19 estimate</w:t>
      </w:r>
      <w:r w:rsidR="00A6716E">
        <w:rPr>
          <w:rFonts w:ascii="Times New Roman" w:hAnsi="Times New Roman" w:cs="Times New Roman"/>
          <w:sz w:val="24"/>
          <w:szCs w:val="24"/>
        </w:rPr>
        <w:t xml:space="preserve"> of 1300 barrels).</w:t>
      </w:r>
      <w:r w:rsidR="002A6535">
        <w:rPr>
          <w:rFonts w:ascii="Times New Roman" w:hAnsi="Times New Roman" w:cs="Times New Roman"/>
          <w:sz w:val="24"/>
          <w:szCs w:val="24"/>
        </w:rPr>
        <w:t xml:space="preserve"> </w:t>
      </w:r>
      <w:r w:rsidR="00320AEE">
        <w:rPr>
          <w:rFonts w:ascii="Times New Roman" w:hAnsi="Times New Roman" w:cs="Times New Roman"/>
          <w:sz w:val="24"/>
          <w:szCs w:val="24"/>
        </w:rPr>
        <w:t>The maturation required 98 days to provide that yield.</w:t>
      </w:r>
      <w:r w:rsidR="002A6535">
        <w:rPr>
          <w:rFonts w:ascii="Times New Roman" w:hAnsi="Times New Roman" w:cs="Times New Roman"/>
          <w:sz w:val="24"/>
          <w:szCs w:val="24"/>
        </w:rPr>
        <w:t xml:space="preserve">  Figure 1 shows that no seed is produced in the first 60 days of cultivation so fewer cultivation cycles would be possible</w:t>
      </w:r>
      <w:r w:rsidR="00320AEE">
        <w:rPr>
          <w:rFonts w:ascii="Times New Roman" w:hAnsi="Times New Roman" w:cs="Times New Roman"/>
          <w:sz w:val="24"/>
          <w:szCs w:val="24"/>
        </w:rPr>
        <w:t xml:space="preserve"> if 98 days were required for seed production</w:t>
      </w:r>
      <w:r w:rsidR="002A6535">
        <w:rPr>
          <w:rFonts w:ascii="Times New Roman" w:hAnsi="Times New Roman" w:cs="Times New Roman"/>
          <w:sz w:val="24"/>
          <w:szCs w:val="24"/>
        </w:rPr>
        <w:t>.</w:t>
      </w:r>
    </w:p>
    <w:p w14:paraId="6702FC38" w14:textId="77777777" w:rsidR="001E5A99" w:rsidRDefault="001E5A99" w:rsidP="00DF2161">
      <w:pPr>
        <w:spacing w:after="0"/>
        <w:rPr>
          <w:rFonts w:ascii="Times New Roman" w:hAnsi="Times New Roman" w:cs="Times New Roman"/>
          <w:sz w:val="24"/>
          <w:szCs w:val="24"/>
        </w:rPr>
      </w:pPr>
    </w:p>
    <w:p w14:paraId="7892DFE9" w14:textId="77777777" w:rsidR="001E5A99" w:rsidRDefault="001E5A99" w:rsidP="00DF2161">
      <w:pPr>
        <w:spacing w:after="0"/>
        <w:rPr>
          <w:rFonts w:ascii="Times New Roman" w:hAnsi="Times New Roman" w:cs="Times New Roman"/>
          <w:sz w:val="24"/>
          <w:szCs w:val="24"/>
        </w:rPr>
      </w:pPr>
      <w:r>
        <w:rPr>
          <w:rFonts w:ascii="Times New Roman" w:hAnsi="Times New Roman" w:cs="Times New Roman"/>
          <w:sz w:val="24"/>
          <w:szCs w:val="24"/>
        </w:rPr>
        <w:t>Enzymatic hydrolysis of hemp stalk followed by fermentation to produce ethanol and/or methanol has been suggested,</w:t>
      </w:r>
      <w:r w:rsidR="00247D84" w:rsidRPr="00247D84">
        <w:rPr>
          <w:rFonts w:ascii="Times New Roman" w:hAnsi="Times New Roman" w:cs="Times New Roman"/>
          <w:sz w:val="24"/>
          <w:szCs w:val="24"/>
          <w:vertAlign w:val="superscript"/>
        </w:rPr>
        <w:t>19</w:t>
      </w:r>
      <w:r>
        <w:rPr>
          <w:rFonts w:ascii="Times New Roman" w:hAnsi="Times New Roman" w:cs="Times New Roman"/>
          <w:sz w:val="24"/>
          <w:szCs w:val="24"/>
        </w:rPr>
        <w:t xml:space="preserve"> but this route is quite involved</w:t>
      </w:r>
      <w:r w:rsidR="001B5CE9">
        <w:rPr>
          <w:rFonts w:ascii="Times New Roman" w:hAnsi="Times New Roman" w:cs="Times New Roman"/>
          <w:sz w:val="24"/>
          <w:szCs w:val="24"/>
        </w:rPr>
        <w:t xml:space="preserve"> and would be expensive</w:t>
      </w:r>
      <w:r>
        <w:rPr>
          <w:rFonts w:ascii="Times New Roman" w:hAnsi="Times New Roman" w:cs="Times New Roman"/>
          <w:sz w:val="24"/>
          <w:szCs w:val="24"/>
        </w:rPr>
        <w:t>.</w:t>
      </w:r>
    </w:p>
    <w:p w14:paraId="35A4D93E" w14:textId="77777777" w:rsidR="001E5A99" w:rsidRDefault="001E5A99" w:rsidP="00DF2161">
      <w:pPr>
        <w:spacing w:after="0"/>
        <w:rPr>
          <w:rFonts w:ascii="Times New Roman" w:hAnsi="Times New Roman" w:cs="Times New Roman"/>
          <w:sz w:val="24"/>
          <w:szCs w:val="24"/>
        </w:rPr>
      </w:pPr>
    </w:p>
    <w:p w14:paraId="102EF312" w14:textId="77777777" w:rsidR="001E5A99" w:rsidRDefault="001E5A99" w:rsidP="001E5A99">
      <w:pPr>
        <w:spacing w:after="0"/>
        <w:rPr>
          <w:rFonts w:ascii="Times New Roman" w:hAnsi="Times New Roman" w:cs="Times New Roman"/>
          <w:sz w:val="24"/>
          <w:szCs w:val="24"/>
        </w:rPr>
      </w:pPr>
      <w:r>
        <w:rPr>
          <w:rFonts w:ascii="Times New Roman" w:hAnsi="Times New Roman" w:cs="Times New Roman"/>
          <w:sz w:val="24"/>
          <w:szCs w:val="24"/>
        </w:rPr>
        <w:t xml:space="preserve">By contrast, there are numerous studies throughout the world on the conversion of biomass to biofuels.  The most economic conversion for low value biomass </w:t>
      </w:r>
      <w:r w:rsidR="005D5073">
        <w:rPr>
          <w:rFonts w:ascii="Times New Roman" w:hAnsi="Times New Roman" w:cs="Times New Roman"/>
          <w:sz w:val="24"/>
          <w:szCs w:val="24"/>
        </w:rPr>
        <w:t xml:space="preserve">such as hemp </w:t>
      </w:r>
      <w:r>
        <w:rPr>
          <w:rFonts w:ascii="Times New Roman" w:hAnsi="Times New Roman" w:cs="Times New Roman"/>
          <w:sz w:val="24"/>
          <w:szCs w:val="24"/>
        </w:rPr>
        <w:t>is pyrolysis.</w:t>
      </w:r>
      <w:r w:rsidR="0096392D">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w:t>
      </w:r>
      <w:r w:rsidR="00BC2623">
        <w:rPr>
          <w:rFonts w:ascii="Times New Roman" w:hAnsi="Times New Roman" w:cs="Times New Roman"/>
          <w:sz w:val="24"/>
          <w:szCs w:val="24"/>
          <w:vertAlign w:val="superscript"/>
        </w:rPr>
        <w:t>3</w:t>
      </w:r>
      <w:r>
        <w:rPr>
          <w:rFonts w:ascii="Times New Roman" w:hAnsi="Times New Roman" w:cs="Times New Roman"/>
          <w:sz w:val="24"/>
          <w:szCs w:val="24"/>
        </w:rPr>
        <w:t xml:space="preserve">  Common biomass starting materials include wood, grass, pe</w:t>
      </w:r>
      <w:r w:rsidR="00FB4133">
        <w:rPr>
          <w:rFonts w:ascii="Times New Roman" w:hAnsi="Times New Roman" w:cs="Times New Roman"/>
          <w:sz w:val="24"/>
          <w:szCs w:val="24"/>
        </w:rPr>
        <w:t>at,</w:t>
      </w:r>
      <w:r w:rsidR="00D514A9">
        <w:rPr>
          <w:rFonts w:ascii="Times New Roman" w:hAnsi="Times New Roman" w:cs="Times New Roman"/>
          <w:sz w:val="24"/>
          <w:szCs w:val="24"/>
        </w:rPr>
        <w:t xml:space="preserve"> </w:t>
      </w:r>
      <w:r w:rsidR="00FB4133">
        <w:rPr>
          <w:rFonts w:ascii="Times New Roman" w:hAnsi="Times New Roman" w:cs="Times New Roman"/>
          <w:sz w:val="24"/>
          <w:szCs w:val="24"/>
        </w:rPr>
        <w:t>crop stalks,</w:t>
      </w:r>
      <w:r>
        <w:rPr>
          <w:rFonts w:ascii="Times New Roman" w:hAnsi="Times New Roman" w:cs="Times New Roman"/>
          <w:sz w:val="24"/>
          <w:szCs w:val="24"/>
        </w:rPr>
        <w:t xml:space="preserve"> leaves</w:t>
      </w:r>
      <w:r w:rsidR="0096392D">
        <w:rPr>
          <w:rFonts w:ascii="Times New Roman" w:hAnsi="Times New Roman" w:cs="Times New Roman"/>
          <w:sz w:val="24"/>
          <w:szCs w:val="24"/>
        </w:rPr>
        <w:t xml:space="preserve"> and municipal solid waste</w:t>
      </w:r>
      <w:r>
        <w:rPr>
          <w:rFonts w:ascii="Times New Roman" w:hAnsi="Times New Roman" w:cs="Times New Roman"/>
          <w:sz w:val="24"/>
          <w:szCs w:val="24"/>
        </w:rPr>
        <w:t>.   Pyrolysis of industrial hemp has been investigated in the past</w:t>
      </w:r>
      <w:r w:rsidR="0048161B" w:rsidRPr="0048161B">
        <w:rPr>
          <w:rFonts w:ascii="Times New Roman" w:hAnsi="Times New Roman" w:cs="Times New Roman"/>
          <w:sz w:val="24"/>
          <w:szCs w:val="24"/>
          <w:vertAlign w:val="superscript"/>
        </w:rPr>
        <w:t>23</w:t>
      </w:r>
      <w:r>
        <w:rPr>
          <w:rFonts w:ascii="Times New Roman" w:hAnsi="Times New Roman" w:cs="Times New Roman"/>
          <w:sz w:val="24"/>
          <w:szCs w:val="24"/>
        </w:rPr>
        <w:t xml:space="preserve"> but has not been considered as a byproduct of nutrient removal.</w:t>
      </w:r>
      <w:r w:rsidR="001B5CE9">
        <w:rPr>
          <w:rFonts w:ascii="Times New Roman" w:hAnsi="Times New Roman" w:cs="Times New Roman"/>
          <w:sz w:val="24"/>
          <w:szCs w:val="24"/>
        </w:rPr>
        <w:t xml:space="preserve"> </w:t>
      </w:r>
    </w:p>
    <w:p w14:paraId="742FC151" w14:textId="77777777" w:rsidR="0048161B" w:rsidRDefault="0048161B" w:rsidP="001E5A99">
      <w:pPr>
        <w:spacing w:after="0"/>
        <w:rPr>
          <w:rFonts w:ascii="Times New Roman" w:hAnsi="Times New Roman" w:cs="Times New Roman"/>
          <w:sz w:val="24"/>
          <w:szCs w:val="24"/>
        </w:rPr>
      </w:pPr>
    </w:p>
    <w:p w14:paraId="67184113" w14:textId="77777777" w:rsidR="0096392D" w:rsidRDefault="00511527" w:rsidP="001E5A99">
      <w:pPr>
        <w:spacing w:after="0"/>
        <w:rPr>
          <w:rFonts w:ascii="Times New Roman" w:hAnsi="Times New Roman" w:cs="Times New Roman"/>
          <w:sz w:val="24"/>
          <w:szCs w:val="24"/>
        </w:rPr>
      </w:pPr>
      <w:r>
        <w:rPr>
          <w:rFonts w:ascii="Times New Roman" w:hAnsi="Times New Roman" w:cs="Times New Roman"/>
          <w:sz w:val="24"/>
          <w:szCs w:val="24"/>
        </w:rPr>
        <w:t xml:space="preserve">Typically, biomass pyrolysis consists of several sequential and parallel reactions, as </w:t>
      </w:r>
      <w:r w:rsidR="00BC2623">
        <w:rPr>
          <w:rFonts w:ascii="Times New Roman" w:hAnsi="Times New Roman" w:cs="Times New Roman"/>
          <w:sz w:val="24"/>
          <w:szCs w:val="24"/>
        </w:rPr>
        <w:t xml:space="preserve">shown </w:t>
      </w:r>
      <w:r>
        <w:rPr>
          <w:rFonts w:ascii="Times New Roman" w:hAnsi="Times New Roman" w:cs="Times New Roman"/>
          <w:sz w:val="24"/>
          <w:szCs w:val="24"/>
        </w:rPr>
        <w:t xml:space="preserve">in Figure </w:t>
      </w:r>
      <w:r w:rsidR="00BC2623">
        <w:rPr>
          <w:rFonts w:ascii="Times New Roman" w:hAnsi="Times New Roman" w:cs="Times New Roman"/>
          <w:sz w:val="24"/>
          <w:szCs w:val="24"/>
        </w:rPr>
        <w:t xml:space="preserve">15.  This illustration is taken from reference 22.  </w:t>
      </w:r>
    </w:p>
    <w:p w14:paraId="28857176" w14:textId="77777777" w:rsidR="00BC2623" w:rsidRDefault="00BC2623" w:rsidP="001E5A99">
      <w:pPr>
        <w:spacing w:after="0"/>
        <w:rPr>
          <w:rFonts w:ascii="Times New Roman" w:hAnsi="Times New Roman" w:cs="Times New Roman"/>
          <w:sz w:val="24"/>
          <w:szCs w:val="24"/>
        </w:rPr>
      </w:pPr>
    </w:p>
    <w:p w14:paraId="225E8380" w14:textId="77777777" w:rsidR="008E7D2B" w:rsidRDefault="008E7D2B" w:rsidP="001E5A99">
      <w:pPr>
        <w:spacing w:after="0"/>
        <w:rPr>
          <w:rFonts w:ascii="Times New Roman" w:hAnsi="Times New Roman" w:cs="Times New Roman"/>
          <w:sz w:val="24"/>
          <w:szCs w:val="24"/>
        </w:rPr>
      </w:pPr>
    </w:p>
    <w:p w14:paraId="1EE791DB" w14:textId="77777777" w:rsidR="008E7D2B" w:rsidRDefault="008E7D2B" w:rsidP="001E5A99">
      <w:pPr>
        <w:spacing w:after="0"/>
        <w:rPr>
          <w:rFonts w:ascii="Times New Roman" w:hAnsi="Times New Roman" w:cs="Times New Roman"/>
          <w:sz w:val="24"/>
          <w:szCs w:val="24"/>
        </w:rPr>
      </w:pPr>
    </w:p>
    <w:p w14:paraId="34D3358F" w14:textId="77777777" w:rsidR="008E7D2B" w:rsidRDefault="008E7D2B" w:rsidP="001E5A99">
      <w:pPr>
        <w:spacing w:after="0"/>
        <w:rPr>
          <w:rFonts w:ascii="Times New Roman" w:hAnsi="Times New Roman" w:cs="Times New Roman"/>
          <w:sz w:val="24"/>
          <w:szCs w:val="24"/>
        </w:rPr>
      </w:pPr>
    </w:p>
    <w:p w14:paraId="25BA6EDD" w14:textId="77777777" w:rsidR="008E7D2B" w:rsidRDefault="008E7D2B" w:rsidP="001E5A99">
      <w:pPr>
        <w:spacing w:after="0"/>
        <w:rPr>
          <w:rFonts w:ascii="Times New Roman" w:hAnsi="Times New Roman" w:cs="Times New Roman"/>
          <w:sz w:val="24"/>
          <w:szCs w:val="24"/>
        </w:rPr>
      </w:pPr>
    </w:p>
    <w:p w14:paraId="7C3BEBCC" w14:textId="77777777" w:rsidR="008E7D2B" w:rsidRDefault="008E7D2B" w:rsidP="001E5A99">
      <w:pPr>
        <w:spacing w:after="0"/>
        <w:rPr>
          <w:rFonts w:ascii="Times New Roman" w:hAnsi="Times New Roman" w:cs="Times New Roman"/>
          <w:sz w:val="24"/>
          <w:szCs w:val="24"/>
        </w:rPr>
      </w:pPr>
    </w:p>
    <w:p w14:paraId="21D1F74F" w14:textId="77777777" w:rsidR="008E7D2B" w:rsidRDefault="008E7D2B" w:rsidP="001E5A99">
      <w:pPr>
        <w:spacing w:after="0"/>
        <w:rPr>
          <w:rFonts w:ascii="Times New Roman" w:hAnsi="Times New Roman" w:cs="Times New Roman"/>
          <w:sz w:val="24"/>
          <w:szCs w:val="24"/>
        </w:rPr>
      </w:pPr>
    </w:p>
    <w:p w14:paraId="0F095177" w14:textId="77777777" w:rsidR="008E7D2B" w:rsidRDefault="008E7D2B" w:rsidP="001E5A99">
      <w:pPr>
        <w:spacing w:after="0"/>
        <w:rPr>
          <w:rFonts w:ascii="Times New Roman" w:hAnsi="Times New Roman" w:cs="Times New Roman"/>
          <w:sz w:val="24"/>
          <w:szCs w:val="24"/>
        </w:rPr>
      </w:pPr>
    </w:p>
    <w:p w14:paraId="73870BCF" w14:textId="77777777" w:rsidR="008E7D2B" w:rsidRDefault="008E7D2B" w:rsidP="001E5A99">
      <w:pPr>
        <w:spacing w:after="0"/>
        <w:rPr>
          <w:rFonts w:ascii="Times New Roman" w:hAnsi="Times New Roman" w:cs="Times New Roman"/>
          <w:sz w:val="24"/>
          <w:szCs w:val="24"/>
        </w:rPr>
      </w:pPr>
    </w:p>
    <w:p w14:paraId="1EDCEC47" w14:textId="77777777" w:rsidR="008E7D2B" w:rsidRDefault="008E7D2B" w:rsidP="001E5A99">
      <w:pPr>
        <w:spacing w:after="0"/>
        <w:rPr>
          <w:rFonts w:ascii="Times New Roman" w:hAnsi="Times New Roman" w:cs="Times New Roman"/>
          <w:sz w:val="24"/>
          <w:szCs w:val="24"/>
        </w:rPr>
      </w:pPr>
    </w:p>
    <w:p w14:paraId="1C611ECF" w14:textId="77777777" w:rsidR="008E7D2B" w:rsidRDefault="008E7D2B" w:rsidP="001E5A99">
      <w:pPr>
        <w:spacing w:after="0"/>
        <w:rPr>
          <w:rFonts w:ascii="Times New Roman" w:hAnsi="Times New Roman" w:cs="Times New Roman"/>
          <w:sz w:val="24"/>
          <w:szCs w:val="24"/>
        </w:rPr>
      </w:pPr>
    </w:p>
    <w:p w14:paraId="54E7BBD2" w14:textId="77777777" w:rsidR="008E7D2B" w:rsidRDefault="008E7D2B" w:rsidP="001E5A99">
      <w:pPr>
        <w:spacing w:after="0"/>
        <w:rPr>
          <w:rFonts w:ascii="Times New Roman" w:hAnsi="Times New Roman" w:cs="Times New Roman"/>
          <w:sz w:val="24"/>
          <w:szCs w:val="24"/>
        </w:rPr>
      </w:pPr>
    </w:p>
    <w:p w14:paraId="591D5236" w14:textId="77777777" w:rsidR="00BC2623" w:rsidRPr="00BC2623" w:rsidRDefault="00BC2623" w:rsidP="00BC2623">
      <w:pPr>
        <w:spacing w:after="0"/>
        <w:jc w:val="center"/>
        <w:rPr>
          <w:rFonts w:ascii="Times New Roman" w:hAnsi="Times New Roman" w:cs="Times New Roman"/>
          <w:b/>
          <w:sz w:val="24"/>
          <w:szCs w:val="24"/>
        </w:rPr>
      </w:pPr>
      <w:r w:rsidRPr="00BC2623">
        <w:rPr>
          <w:rFonts w:ascii="Times New Roman" w:hAnsi="Times New Roman" w:cs="Times New Roman"/>
          <w:b/>
          <w:sz w:val="24"/>
          <w:szCs w:val="24"/>
        </w:rPr>
        <w:t>Figure 15</w:t>
      </w:r>
    </w:p>
    <w:p w14:paraId="54E7C32C" w14:textId="77777777" w:rsidR="00BC2623" w:rsidRDefault="00BC2623" w:rsidP="00BC2623">
      <w:pPr>
        <w:spacing w:after="0"/>
        <w:jc w:val="center"/>
        <w:rPr>
          <w:rFonts w:ascii="Times New Roman" w:hAnsi="Times New Roman" w:cs="Times New Roman"/>
          <w:b/>
          <w:sz w:val="24"/>
          <w:szCs w:val="24"/>
        </w:rPr>
      </w:pPr>
      <w:r w:rsidRPr="00BC2623">
        <w:rPr>
          <w:rFonts w:ascii="Times New Roman" w:hAnsi="Times New Roman" w:cs="Times New Roman"/>
          <w:b/>
          <w:sz w:val="24"/>
          <w:szCs w:val="24"/>
        </w:rPr>
        <w:t>Typical Reactions that Occur During Pyrolysis of Biomass</w:t>
      </w:r>
    </w:p>
    <w:p w14:paraId="5A375BDB" w14:textId="77777777" w:rsidR="008E7D2B" w:rsidRPr="00BC2623" w:rsidRDefault="008E7D2B" w:rsidP="00BC2623">
      <w:pPr>
        <w:spacing w:after="0"/>
        <w:jc w:val="center"/>
        <w:rPr>
          <w:rFonts w:ascii="Times New Roman" w:hAnsi="Times New Roman" w:cs="Times New Roman"/>
          <w:b/>
          <w:sz w:val="24"/>
          <w:szCs w:val="24"/>
        </w:rPr>
      </w:pPr>
    </w:p>
    <w:p w14:paraId="18CBB77A" w14:textId="77777777" w:rsidR="00BC2623" w:rsidRDefault="00511527" w:rsidP="00BC2623">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0C783A" wp14:editId="0A6D2456">
            <wp:extent cx="4059936" cy="25164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3486" r="5932" b="10868"/>
                    <a:stretch/>
                  </pic:blipFill>
                  <pic:spPr bwMode="auto">
                    <a:xfrm>
                      <a:off x="0" y="0"/>
                      <a:ext cx="4064237" cy="2519095"/>
                    </a:xfrm>
                    <a:prstGeom prst="rect">
                      <a:avLst/>
                    </a:prstGeom>
                    <a:noFill/>
                    <a:ln>
                      <a:noFill/>
                    </a:ln>
                    <a:extLst>
                      <a:ext uri="{53640926-AAD7-44D8-BBD7-CCE9431645EC}">
                        <a14:shadowObscured xmlns:a14="http://schemas.microsoft.com/office/drawing/2010/main"/>
                      </a:ext>
                    </a:extLst>
                  </pic:spPr>
                </pic:pic>
              </a:graphicData>
            </a:graphic>
          </wp:inline>
        </w:drawing>
      </w:r>
    </w:p>
    <w:p w14:paraId="5A4A91C5" w14:textId="77777777" w:rsidR="00BC2623" w:rsidRDefault="00BC2623" w:rsidP="00BC2623">
      <w:pPr>
        <w:spacing w:after="0"/>
        <w:jc w:val="center"/>
        <w:rPr>
          <w:rFonts w:ascii="Times New Roman" w:hAnsi="Times New Roman" w:cs="Times New Roman"/>
          <w:sz w:val="24"/>
          <w:szCs w:val="24"/>
        </w:rPr>
      </w:pPr>
    </w:p>
    <w:p w14:paraId="79C71338" w14:textId="77777777" w:rsidR="00511527" w:rsidRDefault="00BC2623" w:rsidP="001E5A99">
      <w:pPr>
        <w:spacing w:after="0"/>
        <w:rPr>
          <w:rFonts w:ascii="Times New Roman" w:hAnsi="Times New Roman" w:cs="Times New Roman"/>
          <w:sz w:val="24"/>
          <w:szCs w:val="24"/>
        </w:rPr>
      </w:pPr>
      <w:r>
        <w:rPr>
          <w:rFonts w:ascii="Times New Roman" w:hAnsi="Times New Roman" w:cs="Times New Roman"/>
          <w:sz w:val="24"/>
          <w:szCs w:val="24"/>
        </w:rPr>
        <w:t>Typical product yields reported in reference 22 are reproduced in Figure 16.</w:t>
      </w:r>
    </w:p>
    <w:p w14:paraId="653957AF" w14:textId="77777777" w:rsidR="00BC2623" w:rsidRDefault="00BC2623" w:rsidP="001E5A99">
      <w:pPr>
        <w:spacing w:after="0"/>
        <w:rPr>
          <w:rFonts w:ascii="Times New Roman" w:hAnsi="Times New Roman" w:cs="Times New Roman"/>
          <w:sz w:val="24"/>
          <w:szCs w:val="24"/>
        </w:rPr>
      </w:pPr>
    </w:p>
    <w:p w14:paraId="63E5B6A7" w14:textId="77777777" w:rsidR="00BC2623" w:rsidRPr="00BC2623" w:rsidRDefault="00BC2623" w:rsidP="00BC2623">
      <w:pPr>
        <w:spacing w:after="0"/>
        <w:jc w:val="center"/>
        <w:rPr>
          <w:rFonts w:ascii="Times New Roman" w:hAnsi="Times New Roman" w:cs="Times New Roman"/>
          <w:b/>
          <w:sz w:val="24"/>
          <w:szCs w:val="24"/>
        </w:rPr>
      </w:pPr>
      <w:r w:rsidRPr="00BC2623">
        <w:rPr>
          <w:rFonts w:ascii="Times New Roman" w:hAnsi="Times New Roman" w:cs="Times New Roman"/>
          <w:b/>
          <w:sz w:val="24"/>
          <w:szCs w:val="24"/>
        </w:rPr>
        <w:t>Figure 16</w:t>
      </w:r>
    </w:p>
    <w:p w14:paraId="7E9D1BF3" w14:textId="77777777" w:rsidR="00BC2623" w:rsidRPr="00BC2623" w:rsidRDefault="00BC2623" w:rsidP="00BC2623">
      <w:pPr>
        <w:spacing w:after="0"/>
        <w:jc w:val="center"/>
        <w:rPr>
          <w:rFonts w:ascii="Times New Roman" w:hAnsi="Times New Roman" w:cs="Times New Roman"/>
          <w:b/>
          <w:sz w:val="24"/>
          <w:szCs w:val="24"/>
        </w:rPr>
      </w:pPr>
      <w:r w:rsidRPr="00BC2623">
        <w:rPr>
          <w:rFonts w:ascii="Times New Roman" w:hAnsi="Times New Roman" w:cs="Times New Roman"/>
          <w:b/>
          <w:sz w:val="24"/>
          <w:szCs w:val="24"/>
        </w:rPr>
        <w:t xml:space="preserve">Yield Distribution </w:t>
      </w:r>
      <w:proofErr w:type="gramStart"/>
      <w:r w:rsidRPr="00BC2623">
        <w:rPr>
          <w:rFonts w:ascii="Times New Roman" w:hAnsi="Times New Roman" w:cs="Times New Roman"/>
          <w:b/>
          <w:sz w:val="24"/>
          <w:szCs w:val="24"/>
        </w:rPr>
        <w:t>From</w:t>
      </w:r>
      <w:proofErr w:type="gramEnd"/>
      <w:r w:rsidRPr="00BC2623">
        <w:rPr>
          <w:rFonts w:ascii="Times New Roman" w:hAnsi="Times New Roman" w:cs="Times New Roman"/>
          <w:b/>
          <w:sz w:val="24"/>
          <w:szCs w:val="24"/>
        </w:rPr>
        <w:t xml:space="preserve"> Biomass Pyrolysis </w:t>
      </w:r>
    </w:p>
    <w:p w14:paraId="6C464012" w14:textId="77777777" w:rsidR="00BC2623" w:rsidRDefault="00BC2623" w:rsidP="00BC2623">
      <w:pPr>
        <w:spacing w:after="0"/>
        <w:jc w:val="center"/>
        <w:rPr>
          <w:rFonts w:ascii="Times New Roman" w:hAnsi="Times New Roman" w:cs="Times New Roman"/>
          <w:sz w:val="24"/>
          <w:szCs w:val="24"/>
        </w:rPr>
      </w:pPr>
      <w:r>
        <w:rPr>
          <w:noProof/>
        </w:rPr>
        <w:drawing>
          <wp:inline distT="0" distB="0" distL="0" distR="0" wp14:anchorId="1817B3DD" wp14:editId="605BD6BC">
            <wp:extent cx="3716122" cy="256622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7375" t="3361" r="12857" b="14574"/>
                    <a:stretch/>
                  </pic:blipFill>
                  <pic:spPr bwMode="auto">
                    <a:xfrm>
                      <a:off x="0" y="0"/>
                      <a:ext cx="3720886" cy="2569517"/>
                    </a:xfrm>
                    <a:prstGeom prst="rect">
                      <a:avLst/>
                    </a:prstGeom>
                    <a:ln>
                      <a:noFill/>
                    </a:ln>
                    <a:extLst>
                      <a:ext uri="{53640926-AAD7-44D8-BBD7-CCE9431645EC}">
                        <a14:shadowObscured xmlns:a14="http://schemas.microsoft.com/office/drawing/2010/main"/>
                      </a:ext>
                    </a:extLst>
                  </pic:spPr>
                </pic:pic>
              </a:graphicData>
            </a:graphic>
          </wp:inline>
        </w:drawing>
      </w:r>
    </w:p>
    <w:p w14:paraId="5E14EA0C" w14:textId="77777777" w:rsidR="00BC2623" w:rsidRDefault="00BC2623" w:rsidP="00BC2623">
      <w:pPr>
        <w:spacing w:after="0"/>
        <w:jc w:val="center"/>
        <w:rPr>
          <w:rFonts w:ascii="Times New Roman" w:hAnsi="Times New Roman" w:cs="Times New Roman"/>
          <w:sz w:val="24"/>
          <w:szCs w:val="24"/>
        </w:rPr>
      </w:pPr>
    </w:p>
    <w:p w14:paraId="6363C3C5" w14:textId="77777777" w:rsidR="00BC2623" w:rsidRDefault="008E3F83" w:rsidP="00BC2623">
      <w:pPr>
        <w:spacing w:after="0"/>
        <w:rPr>
          <w:rFonts w:ascii="Times New Roman" w:hAnsi="Times New Roman" w:cs="Times New Roman"/>
          <w:sz w:val="24"/>
          <w:szCs w:val="24"/>
        </w:rPr>
      </w:pPr>
      <w:r>
        <w:rPr>
          <w:rFonts w:ascii="Times New Roman" w:hAnsi="Times New Roman" w:cs="Times New Roman"/>
          <w:sz w:val="24"/>
          <w:szCs w:val="24"/>
        </w:rPr>
        <w:t>The actual yields depend greatly on the pyrolysis procedure and oil yields can vary widely as shown below.</w:t>
      </w:r>
      <w:r w:rsidRPr="008E3F83">
        <w:rPr>
          <w:rFonts w:ascii="Times New Roman" w:hAnsi="Times New Roman" w:cs="Times New Roman"/>
          <w:sz w:val="24"/>
          <w:szCs w:val="24"/>
          <w:vertAlign w:val="superscript"/>
        </w:rPr>
        <w:t>22</w:t>
      </w:r>
      <w:r>
        <w:rPr>
          <w:rFonts w:ascii="Times New Roman" w:hAnsi="Times New Roman" w:cs="Times New Roman"/>
          <w:sz w:val="24"/>
          <w:szCs w:val="24"/>
        </w:rPr>
        <w:t xml:space="preserve">  </w:t>
      </w:r>
    </w:p>
    <w:p w14:paraId="055A4E9C" w14:textId="77777777" w:rsidR="008E3F83" w:rsidRDefault="008E3F83" w:rsidP="00BC2623">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E49E601" wp14:editId="340989EF">
            <wp:extent cx="5943600" cy="9677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967740"/>
                    </a:xfrm>
                    <a:prstGeom prst="rect">
                      <a:avLst/>
                    </a:prstGeom>
                    <a:noFill/>
                  </pic:spPr>
                </pic:pic>
              </a:graphicData>
            </a:graphic>
          </wp:inline>
        </w:drawing>
      </w:r>
    </w:p>
    <w:p w14:paraId="74867BAE" w14:textId="77777777" w:rsidR="001E5A99" w:rsidRDefault="008E3F83" w:rsidP="001E5A99">
      <w:pPr>
        <w:spacing w:after="0"/>
        <w:rPr>
          <w:rFonts w:ascii="Times New Roman" w:hAnsi="Times New Roman" w:cs="Times New Roman"/>
          <w:sz w:val="24"/>
          <w:szCs w:val="24"/>
        </w:rPr>
      </w:pPr>
      <w:r>
        <w:rPr>
          <w:rFonts w:ascii="Times New Roman" w:hAnsi="Times New Roman" w:cs="Times New Roman"/>
          <w:sz w:val="24"/>
          <w:szCs w:val="24"/>
        </w:rPr>
        <w:t xml:space="preserve">Further, the typical </w:t>
      </w:r>
      <w:r w:rsidR="001B5CE9">
        <w:rPr>
          <w:rFonts w:ascii="Times New Roman" w:hAnsi="Times New Roman" w:cs="Times New Roman"/>
          <w:sz w:val="24"/>
          <w:szCs w:val="24"/>
        </w:rPr>
        <w:t xml:space="preserve">pyrolysis </w:t>
      </w:r>
      <w:r>
        <w:rPr>
          <w:rFonts w:ascii="Times New Roman" w:hAnsi="Times New Roman" w:cs="Times New Roman"/>
          <w:sz w:val="24"/>
          <w:szCs w:val="24"/>
        </w:rPr>
        <w:t>oil</w:t>
      </w:r>
      <w:r w:rsidR="001B5CE9">
        <w:rPr>
          <w:rFonts w:ascii="Times New Roman" w:hAnsi="Times New Roman" w:cs="Times New Roman"/>
          <w:sz w:val="24"/>
          <w:szCs w:val="24"/>
        </w:rPr>
        <w:t>s</w:t>
      </w:r>
      <w:r>
        <w:rPr>
          <w:rFonts w:ascii="Times New Roman" w:hAnsi="Times New Roman" w:cs="Times New Roman"/>
          <w:sz w:val="24"/>
          <w:szCs w:val="24"/>
        </w:rPr>
        <w:t xml:space="preserve"> </w:t>
      </w:r>
      <w:r w:rsidR="0048161B">
        <w:rPr>
          <w:rFonts w:ascii="Times New Roman" w:hAnsi="Times New Roman" w:cs="Times New Roman"/>
          <w:sz w:val="24"/>
          <w:szCs w:val="24"/>
        </w:rPr>
        <w:t xml:space="preserve">contain 6 to 8% oxygen, </w:t>
      </w:r>
      <w:r>
        <w:rPr>
          <w:rFonts w:ascii="Times New Roman" w:hAnsi="Times New Roman" w:cs="Times New Roman"/>
          <w:sz w:val="24"/>
          <w:szCs w:val="24"/>
        </w:rPr>
        <w:t>about 0.4</w:t>
      </w:r>
      <w:proofErr w:type="gramStart"/>
      <w:r>
        <w:rPr>
          <w:rFonts w:ascii="Times New Roman" w:hAnsi="Times New Roman" w:cs="Times New Roman"/>
          <w:sz w:val="24"/>
          <w:szCs w:val="24"/>
        </w:rPr>
        <w:t>%  nitrogen</w:t>
      </w:r>
      <w:proofErr w:type="gramEnd"/>
      <w:r>
        <w:rPr>
          <w:rFonts w:ascii="Times New Roman" w:hAnsi="Times New Roman" w:cs="Times New Roman"/>
          <w:sz w:val="24"/>
          <w:szCs w:val="24"/>
        </w:rPr>
        <w:t xml:space="preserve"> and high ppm levels of phosphorus.</w:t>
      </w:r>
      <w:r w:rsidR="0048161B" w:rsidRPr="0048161B">
        <w:rPr>
          <w:rFonts w:ascii="Times New Roman" w:hAnsi="Times New Roman" w:cs="Times New Roman"/>
          <w:sz w:val="24"/>
          <w:szCs w:val="24"/>
          <w:vertAlign w:val="superscript"/>
        </w:rPr>
        <w:t>22</w:t>
      </w:r>
      <w:r w:rsidR="0048161B">
        <w:rPr>
          <w:rFonts w:ascii="Times New Roman" w:hAnsi="Times New Roman" w:cs="Times New Roman"/>
          <w:sz w:val="24"/>
          <w:szCs w:val="24"/>
          <w:vertAlign w:val="superscript"/>
        </w:rPr>
        <w:t xml:space="preserve">,24 </w:t>
      </w:r>
      <w:r w:rsidR="0048161B">
        <w:rPr>
          <w:rFonts w:ascii="Times New Roman" w:hAnsi="Times New Roman" w:cs="Times New Roman"/>
          <w:sz w:val="24"/>
          <w:szCs w:val="24"/>
        </w:rPr>
        <w:t xml:space="preserve">  Such compositions are not acceptable in </w:t>
      </w:r>
      <w:r w:rsidR="001B5CE9">
        <w:rPr>
          <w:rFonts w:ascii="Times New Roman" w:hAnsi="Times New Roman" w:cs="Times New Roman"/>
          <w:sz w:val="24"/>
          <w:szCs w:val="24"/>
        </w:rPr>
        <w:t>marketable</w:t>
      </w:r>
      <w:r w:rsidR="0048161B">
        <w:rPr>
          <w:rFonts w:ascii="Times New Roman" w:hAnsi="Times New Roman" w:cs="Times New Roman"/>
          <w:sz w:val="24"/>
          <w:szCs w:val="24"/>
        </w:rPr>
        <w:t xml:space="preserve"> diesel fuels and substantial upgrading by catalytic hydroprocessing is required.  The high N and P levels in typical biomass pyrolysis oils present major obstacles in upgrading because of severe catalyst deactivation.</w:t>
      </w:r>
      <w:r w:rsidR="0048161B" w:rsidRPr="0048161B">
        <w:rPr>
          <w:rFonts w:ascii="Times New Roman" w:hAnsi="Times New Roman" w:cs="Times New Roman"/>
          <w:sz w:val="24"/>
          <w:szCs w:val="24"/>
          <w:vertAlign w:val="superscript"/>
        </w:rPr>
        <w:t>24</w:t>
      </w:r>
      <w:r w:rsidR="0048161B">
        <w:rPr>
          <w:rFonts w:ascii="Times New Roman" w:hAnsi="Times New Roman" w:cs="Times New Roman"/>
          <w:sz w:val="24"/>
          <w:szCs w:val="24"/>
        </w:rPr>
        <w:t xml:space="preserve">  </w:t>
      </w:r>
    </w:p>
    <w:p w14:paraId="6643A736" w14:textId="77777777" w:rsidR="0048161B" w:rsidRDefault="0048161B" w:rsidP="001E5A99">
      <w:pPr>
        <w:spacing w:after="0"/>
        <w:rPr>
          <w:rFonts w:ascii="Times New Roman" w:hAnsi="Times New Roman" w:cs="Times New Roman"/>
          <w:sz w:val="24"/>
          <w:szCs w:val="24"/>
        </w:rPr>
      </w:pPr>
    </w:p>
    <w:p w14:paraId="4C72BD20" w14:textId="77777777" w:rsidR="0048161B" w:rsidRDefault="0048161B" w:rsidP="001E5A99">
      <w:pPr>
        <w:spacing w:after="0"/>
        <w:rPr>
          <w:rFonts w:ascii="Times New Roman" w:hAnsi="Times New Roman" w:cs="Times New Roman"/>
          <w:sz w:val="24"/>
          <w:szCs w:val="24"/>
        </w:rPr>
      </w:pPr>
      <w:r>
        <w:rPr>
          <w:rFonts w:ascii="Times New Roman" w:hAnsi="Times New Roman" w:cs="Times New Roman"/>
          <w:sz w:val="24"/>
          <w:szCs w:val="24"/>
        </w:rPr>
        <w:t>Some recent research has found that a modified</w:t>
      </w:r>
      <w:r w:rsidR="00946B9D">
        <w:rPr>
          <w:rFonts w:ascii="Times New Roman" w:hAnsi="Times New Roman" w:cs="Times New Roman"/>
          <w:sz w:val="24"/>
          <w:szCs w:val="24"/>
        </w:rPr>
        <w:t xml:space="preserve"> pyrolysis procedure can produce oils which contain significantly lower amounts of nitrogen and less char byproduct.</w:t>
      </w:r>
      <w:proofErr w:type="gramStart"/>
      <w:r w:rsidR="00946B9D" w:rsidRPr="00946B9D">
        <w:rPr>
          <w:rFonts w:ascii="Times New Roman" w:hAnsi="Times New Roman" w:cs="Times New Roman"/>
          <w:sz w:val="24"/>
          <w:szCs w:val="24"/>
          <w:vertAlign w:val="superscript"/>
        </w:rPr>
        <w:t>24</w:t>
      </w:r>
      <w:r w:rsidR="00946B9D">
        <w:rPr>
          <w:rFonts w:ascii="Times New Roman" w:hAnsi="Times New Roman" w:cs="Times New Roman"/>
          <w:sz w:val="24"/>
          <w:szCs w:val="24"/>
        </w:rPr>
        <w:t xml:space="preserve">  A</w:t>
      </w:r>
      <w:proofErr w:type="gramEnd"/>
      <w:r w:rsidR="00946B9D">
        <w:rPr>
          <w:rFonts w:ascii="Times New Roman" w:hAnsi="Times New Roman" w:cs="Times New Roman"/>
          <w:sz w:val="24"/>
          <w:szCs w:val="24"/>
        </w:rPr>
        <w:t xml:space="preserve"> key to this improvement is the presence of catalytic amounts of alkali metal salts in the plant matter.  Potassium is an exceptional catalyst</w:t>
      </w:r>
      <w:r w:rsidR="00E1253A">
        <w:rPr>
          <w:rFonts w:ascii="Times New Roman" w:hAnsi="Times New Roman" w:cs="Times New Roman"/>
          <w:sz w:val="24"/>
          <w:szCs w:val="24"/>
        </w:rPr>
        <w:t xml:space="preserve"> and Heard reported that the potassium content of growing hemp maximizes at around 60 days maturation.</w:t>
      </w:r>
      <w:proofErr w:type="gramStart"/>
      <w:r w:rsidR="001B5CE9" w:rsidRPr="001B5CE9">
        <w:rPr>
          <w:rFonts w:ascii="Times New Roman" w:hAnsi="Times New Roman" w:cs="Times New Roman"/>
          <w:sz w:val="24"/>
          <w:szCs w:val="24"/>
          <w:vertAlign w:val="superscript"/>
        </w:rPr>
        <w:t>3</w:t>
      </w:r>
      <w:r w:rsidR="00E1253A">
        <w:rPr>
          <w:rFonts w:ascii="Times New Roman" w:hAnsi="Times New Roman" w:cs="Times New Roman"/>
          <w:sz w:val="24"/>
          <w:szCs w:val="24"/>
        </w:rPr>
        <w:t xml:space="preserve">  So</w:t>
      </w:r>
      <w:proofErr w:type="gramEnd"/>
      <w:r w:rsidR="00E1253A">
        <w:rPr>
          <w:rFonts w:ascii="Times New Roman" w:hAnsi="Times New Roman" w:cs="Times New Roman"/>
          <w:sz w:val="24"/>
          <w:szCs w:val="24"/>
        </w:rPr>
        <w:t xml:space="preserve"> shorter cultivation cycles could be beneficial in this application.</w:t>
      </w:r>
    </w:p>
    <w:p w14:paraId="68CE4DCA" w14:textId="77777777" w:rsidR="001B5CE9" w:rsidRDefault="001B5CE9" w:rsidP="001E5A99">
      <w:pPr>
        <w:spacing w:after="0"/>
        <w:rPr>
          <w:rFonts w:ascii="Times New Roman" w:hAnsi="Times New Roman" w:cs="Times New Roman"/>
          <w:sz w:val="24"/>
          <w:szCs w:val="24"/>
        </w:rPr>
      </w:pPr>
    </w:p>
    <w:p w14:paraId="4D8B1E11" w14:textId="77777777" w:rsidR="00EF46FC" w:rsidRPr="00EF46FC" w:rsidRDefault="00EF46FC" w:rsidP="001E5A99">
      <w:pPr>
        <w:spacing w:after="0"/>
        <w:rPr>
          <w:rFonts w:ascii="Times New Roman" w:hAnsi="Times New Roman" w:cs="Times New Roman"/>
          <w:sz w:val="24"/>
          <w:szCs w:val="24"/>
        </w:rPr>
      </w:pPr>
      <w:r>
        <w:rPr>
          <w:rFonts w:ascii="Times New Roman" w:hAnsi="Times New Roman" w:cs="Times New Roman"/>
          <w:sz w:val="24"/>
          <w:szCs w:val="24"/>
        </w:rPr>
        <w:t xml:space="preserve">The scale of </w:t>
      </w:r>
      <w:r w:rsidR="001B5CE9">
        <w:rPr>
          <w:rFonts w:ascii="Times New Roman" w:hAnsi="Times New Roman" w:cs="Times New Roman"/>
          <w:sz w:val="24"/>
          <w:szCs w:val="24"/>
        </w:rPr>
        <w:t>combined nutrient sequestration with harvested biomass pyrolysis</w:t>
      </w:r>
      <w:r>
        <w:rPr>
          <w:rFonts w:ascii="Times New Roman" w:hAnsi="Times New Roman" w:cs="Times New Roman"/>
          <w:sz w:val="24"/>
          <w:szCs w:val="24"/>
        </w:rPr>
        <w:t xml:space="preserve"> could provide an economically favorable co-process.  Reported studies for converting rice hulls to fuel showed that economics became favorable as the plant capacity increased beyond 10 tons per day as </w:t>
      </w:r>
      <w:proofErr w:type="gramStart"/>
      <w:r>
        <w:rPr>
          <w:rFonts w:ascii="Times New Roman" w:hAnsi="Times New Roman" w:cs="Times New Roman"/>
          <w:sz w:val="24"/>
          <w:szCs w:val="24"/>
        </w:rPr>
        <w:t>illustrated  in</w:t>
      </w:r>
      <w:proofErr w:type="gramEnd"/>
      <w:r>
        <w:rPr>
          <w:rFonts w:ascii="Times New Roman" w:hAnsi="Times New Roman" w:cs="Times New Roman"/>
          <w:sz w:val="24"/>
          <w:szCs w:val="24"/>
        </w:rPr>
        <w:t xml:space="preserve"> Figure 14.</w:t>
      </w:r>
      <w:r w:rsidRPr="00EF46FC">
        <w:rPr>
          <w:rFonts w:ascii="Times New Roman" w:hAnsi="Times New Roman" w:cs="Times New Roman"/>
          <w:sz w:val="24"/>
          <w:szCs w:val="24"/>
          <w:vertAlign w:val="superscript"/>
        </w:rPr>
        <w:t>22</w:t>
      </w:r>
      <w:r w:rsidR="00772906">
        <w:rPr>
          <w:rFonts w:ascii="Times New Roman" w:hAnsi="Times New Roman" w:cs="Times New Roman"/>
          <w:sz w:val="24"/>
          <w:szCs w:val="24"/>
        </w:rPr>
        <w:t xml:space="preserve">  As discussed above, the biomass yield in 60day cultivation  cycles would be </w:t>
      </w:r>
      <w:r w:rsidR="00FE4999">
        <w:rPr>
          <w:rFonts w:ascii="Times New Roman" w:hAnsi="Times New Roman" w:cs="Times New Roman"/>
          <w:sz w:val="24"/>
          <w:szCs w:val="24"/>
        </w:rPr>
        <w:t>in the order of 10 tons per day. At 50% yield each 60 day cycle would produce 15,000 barrels of diesel fuel.</w:t>
      </w:r>
    </w:p>
    <w:p w14:paraId="6D0D4A4A" w14:textId="77777777" w:rsidR="00EF46FC" w:rsidRPr="00772906" w:rsidRDefault="00772906" w:rsidP="00772906">
      <w:pPr>
        <w:spacing w:after="0"/>
        <w:jc w:val="center"/>
        <w:rPr>
          <w:rFonts w:ascii="Times New Roman" w:hAnsi="Times New Roman" w:cs="Times New Roman"/>
          <w:b/>
          <w:sz w:val="24"/>
          <w:szCs w:val="24"/>
        </w:rPr>
      </w:pPr>
      <w:r w:rsidRPr="00772906">
        <w:rPr>
          <w:rFonts w:ascii="Times New Roman" w:hAnsi="Times New Roman" w:cs="Times New Roman"/>
          <w:b/>
          <w:sz w:val="24"/>
          <w:szCs w:val="24"/>
        </w:rPr>
        <w:t>Figure 14</w:t>
      </w:r>
    </w:p>
    <w:p w14:paraId="31E7EA1A" w14:textId="77777777" w:rsidR="00772906" w:rsidRDefault="00772906" w:rsidP="00772906">
      <w:pPr>
        <w:spacing w:after="0"/>
        <w:jc w:val="center"/>
        <w:rPr>
          <w:rFonts w:ascii="Times New Roman" w:hAnsi="Times New Roman" w:cs="Times New Roman"/>
          <w:b/>
          <w:sz w:val="24"/>
          <w:szCs w:val="24"/>
        </w:rPr>
      </w:pPr>
      <w:r w:rsidRPr="00772906">
        <w:rPr>
          <w:rFonts w:ascii="Times New Roman" w:hAnsi="Times New Roman" w:cs="Times New Roman"/>
          <w:b/>
          <w:sz w:val="24"/>
          <w:szCs w:val="24"/>
        </w:rPr>
        <w:t>Conversion of Rice Hulls by Pyrolysis and Upgrading Becomes Economic at Large Scale</w:t>
      </w:r>
      <w:r w:rsidR="008E7D2B" w:rsidRPr="008E7D2B">
        <w:rPr>
          <w:rFonts w:ascii="Times New Roman" w:hAnsi="Times New Roman" w:cs="Times New Roman"/>
          <w:b/>
          <w:sz w:val="24"/>
          <w:szCs w:val="24"/>
          <w:vertAlign w:val="superscript"/>
        </w:rPr>
        <w:t>22</w:t>
      </w:r>
      <w:r w:rsidRPr="00772906">
        <w:rPr>
          <w:rFonts w:ascii="Times New Roman" w:hAnsi="Times New Roman" w:cs="Times New Roman"/>
          <w:b/>
          <w:sz w:val="24"/>
          <w:szCs w:val="24"/>
        </w:rPr>
        <w:t xml:space="preserve"> </w:t>
      </w:r>
    </w:p>
    <w:p w14:paraId="290CAC9B" w14:textId="77777777" w:rsidR="008E7D2B" w:rsidRPr="00772906" w:rsidRDefault="008E7D2B" w:rsidP="00772906">
      <w:pPr>
        <w:spacing w:after="0"/>
        <w:jc w:val="center"/>
        <w:rPr>
          <w:rFonts w:ascii="Times New Roman" w:hAnsi="Times New Roman" w:cs="Times New Roman"/>
          <w:b/>
          <w:sz w:val="24"/>
          <w:szCs w:val="24"/>
        </w:rPr>
      </w:pPr>
    </w:p>
    <w:p w14:paraId="664682E2" w14:textId="77777777" w:rsidR="001B5CE9" w:rsidRDefault="00EF46FC" w:rsidP="00772906">
      <w:pPr>
        <w:spacing w:after="0"/>
        <w:jc w:val="center"/>
        <w:rPr>
          <w:rFonts w:ascii="Times New Roman" w:hAnsi="Times New Roman" w:cs="Times New Roman"/>
          <w:sz w:val="24"/>
          <w:szCs w:val="24"/>
        </w:rPr>
      </w:pPr>
      <w:r w:rsidRPr="00EF46FC">
        <w:rPr>
          <w:noProof/>
        </w:rPr>
        <w:drawing>
          <wp:inline distT="0" distB="0" distL="0" distR="0" wp14:anchorId="6CFD59EE" wp14:editId="4E7003EF">
            <wp:extent cx="3913632" cy="232623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4646" t="2319" r="17680" b="15721"/>
                    <a:stretch/>
                  </pic:blipFill>
                  <pic:spPr bwMode="auto">
                    <a:xfrm>
                      <a:off x="0" y="0"/>
                      <a:ext cx="3913353" cy="2326068"/>
                    </a:xfrm>
                    <a:prstGeom prst="rect">
                      <a:avLst/>
                    </a:prstGeom>
                    <a:ln>
                      <a:noFill/>
                    </a:ln>
                    <a:extLst>
                      <a:ext uri="{53640926-AAD7-44D8-BBD7-CCE9431645EC}">
                        <a14:shadowObscured xmlns:a14="http://schemas.microsoft.com/office/drawing/2010/main"/>
                      </a:ext>
                    </a:extLst>
                  </pic:spPr>
                </pic:pic>
              </a:graphicData>
            </a:graphic>
          </wp:inline>
        </w:drawing>
      </w:r>
    </w:p>
    <w:p w14:paraId="3A180A5E" w14:textId="77777777" w:rsidR="0048161B" w:rsidRPr="00772906" w:rsidRDefault="00772906" w:rsidP="001E5A99">
      <w:pPr>
        <w:spacing w:after="0"/>
        <w:rPr>
          <w:rFonts w:ascii="Times New Roman" w:hAnsi="Times New Roman" w:cs="Times New Roman"/>
          <w:b/>
          <w:sz w:val="24"/>
          <w:szCs w:val="24"/>
        </w:rPr>
      </w:pPr>
      <w:r w:rsidRPr="00772906">
        <w:rPr>
          <w:rFonts w:ascii="Times New Roman" w:hAnsi="Times New Roman" w:cs="Times New Roman"/>
          <w:b/>
          <w:sz w:val="24"/>
          <w:szCs w:val="24"/>
        </w:rPr>
        <w:t>Summary</w:t>
      </w:r>
    </w:p>
    <w:p w14:paraId="47529210" w14:textId="77777777" w:rsidR="0048161B" w:rsidRPr="0048161B" w:rsidRDefault="0048161B" w:rsidP="001E5A99">
      <w:pPr>
        <w:spacing w:after="0"/>
        <w:rPr>
          <w:rFonts w:ascii="Times New Roman" w:hAnsi="Times New Roman" w:cs="Times New Roman"/>
          <w:sz w:val="24"/>
          <w:szCs w:val="24"/>
        </w:rPr>
      </w:pPr>
    </w:p>
    <w:p w14:paraId="45BA4874" w14:textId="77777777" w:rsidR="000129C5" w:rsidRDefault="00772906" w:rsidP="00DF2161">
      <w:pPr>
        <w:spacing w:after="0"/>
        <w:rPr>
          <w:rFonts w:ascii="Times New Roman" w:hAnsi="Times New Roman" w:cs="Times New Roman"/>
          <w:sz w:val="24"/>
          <w:szCs w:val="24"/>
        </w:rPr>
      </w:pPr>
      <w:r w:rsidRPr="00772906">
        <w:rPr>
          <w:rFonts w:ascii="Times New Roman" w:hAnsi="Times New Roman" w:cs="Times New Roman"/>
          <w:sz w:val="24"/>
          <w:szCs w:val="24"/>
        </w:rPr>
        <w:t xml:space="preserve">There appears to be </w:t>
      </w:r>
      <w:r>
        <w:rPr>
          <w:rFonts w:ascii="Times New Roman" w:hAnsi="Times New Roman" w:cs="Times New Roman"/>
          <w:sz w:val="24"/>
          <w:szCs w:val="24"/>
        </w:rPr>
        <w:t xml:space="preserve">a reasonable potential for combining nutrient sequestration from </w:t>
      </w:r>
      <w:proofErr w:type="gramStart"/>
      <w:r>
        <w:rPr>
          <w:rFonts w:ascii="Times New Roman" w:hAnsi="Times New Roman" w:cs="Times New Roman"/>
          <w:sz w:val="24"/>
          <w:szCs w:val="24"/>
        </w:rPr>
        <w:t>Florida’s  contaminated</w:t>
      </w:r>
      <w:proofErr w:type="gramEnd"/>
      <w:r>
        <w:rPr>
          <w:rFonts w:ascii="Times New Roman" w:hAnsi="Times New Roman" w:cs="Times New Roman"/>
          <w:sz w:val="24"/>
          <w:szCs w:val="24"/>
        </w:rPr>
        <w:t xml:space="preserve"> fresh water resources </w:t>
      </w:r>
      <w:r w:rsidR="007F232A">
        <w:rPr>
          <w:rFonts w:ascii="Times New Roman" w:hAnsi="Times New Roman" w:cs="Times New Roman"/>
          <w:sz w:val="24"/>
          <w:szCs w:val="24"/>
        </w:rPr>
        <w:t xml:space="preserve">with pyrolysis/upgrading of the produced biomass to marketable </w:t>
      </w:r>
      <w:r w:rsidR="007F232A">
        <w:rPr>
          <w:rFonts w:ascii="Times New Roman" w:hAnsi="Times New Roman" w:cs="Times New Roman"/>
          <w:sz w:val="24"/>
          <w:szCs w:val="24"/>
        </w:rPr>
        <w:lastRenderedPageBreak/>
        <w:t>fuels.  Hydroponic cultivation of industrial hemp for this application is a viable candidate for such a combined process.</w:t>
      </w:r>
      <w:r w:rsidR="00790084">
        <w:rPr>
          <w:rFonts w:ascii="Times New Roman" w:hAnsi="Times New Roman" w:cs="Times New Roman"/>
          <w:sz w:val="24"/>
          <w:szCs w:val="24"/>
        </w:rPr>
        <w:t xml:space="preserve"> </w:t>
      </w:r>
    </w:p>
    <w:p w14:paraId="167A5F69" w14:textId="77777777" w:rsidR="005D5073" w:rsidRDefault="005D5073" w:rsidP="00DF2161">
      <w:pPr>
        <w:spacing w:after="0"/>
        <w:rPr>
          <w:rFonts w:ascii="Times New Roman" w:hAnsi="Times New Roman" w:cs="Times New Roman"/>
          <w:sz w:val="24"/>
          <w:szCs w:val="24"/>
        </w:rPr>
      </w:pPr>
    </w:p>
    <w:p w14:paraId="6FAB0DBE" w14:textId="77777777" w:rsidR="008E7D2B" w:rsidRDefault="008E7D2B" w:rsidP="00DF2161">
      <w:pPr>
        <w:spacing w:after="0"/>
        <w:rPr>
          <w:rFonts w:ascii="Times New Roman" w:hAnsi="Times New Roman" w:cs="Times New Roman"/>
          <w:b/>
          <w:sz w:val="24"/>
          <w:szCs w:val="24"/>
        </w:rPr>
      </w:pPr>
    </w:p>
    <w:p w14:paraId="103B209F" w14:textId="77777777" w:rsidR="008E7D2B" w:rsidRDefault="008E7D2B" w:rsidP="00DF2161">
      <w:pPr>
        <w:spacing w:after="0"/>
        <w:rPr>
          <w:rFonts w:ascii="Times New Roman" w:hAnsi="Times New Roman" w:cs="Times New Roman"/>
          <w:b/>
          <w:sz w:val="24"/>
          <w:szCs w:val="24"/>
        </w:rPr>
      </w:pPr>
    </w:p>
    <w:p w14:paraId="475F2B22" w14:textId="77777777" w:rsidR="008E7D2B" w:rsidRDefault="008E7D2B" w:rsidP="00DF2161">
      <w:pPr>
        <w:spacing w:after="0"/>
        <w:rPr>
          <w:rFonts w:ascii="Times New Roman" w:hAnsi="Times New Roman" w:cs="Times New Roman"/>
          <w:b/>
          <w:sz w:val="24"/>
          <w:szCs w:val="24"/>
        </w:rPr>
      </w:pPr>
    </w:p>
    <w:p w14:paraId="29069A1C" w14:textId="77777777" w:rsidR="005D5073" w:rsidRDefault="005D5073" w:rsidP="00DF2161">
      <w:pPr>
        <w:spacing w:after="0"/>
        <w:rPr>
          <w:rFonts w:ascii="Times New Roman" w:hAnsi="Times New Roman" w:cs="Times New Roman"/>
          <w:b/>
          <w:sz w:val="24"/>
          <w:szCs w:val="24"/>
        </w:rPr>
      </w:pPr>
      <w:r w:rsidRPr="005D5073">
        <w:rPr>
          <w:rFonts w:ascii="Times New Roman" w:hAnsi="Times New Roman" w:cs="Times New Roman"/>
          <w:b/>
          <w:sz w:val="24"/>
          <w:szCs w:val="24"/>
        </w:rPr>
        <w:t>References</w:t>
      </w:r>
    </w:p>
    <w:p w14:paraId="7D52E714" w14:textId="77777777" w:rsidR="005D5073" w:rsidRDefault="00007A07" w:rsidP="005D5073">
      <w:pPr>
        <w:pStyle w:val="ListParagraph"/>
        <w:numPr>
          <w:ilvl w:val="0"/>
          <w:numId w:val="3"/>
        </w:numPr>
      </w:pPr>
      <w:hyperlink r:id="rId29" w:history="1">
        <w:r w:rsidR="005D5073" w:rsidRPr="00121E1B">
          <w:rPr>
            <w:rStyle w:val="Hyperlink"/>
          </w:rPr>
          <w:t>http://www.umanitoba.ca/faculties/afs/MAC_proceedings/proceedings/2007/Heard_poster.pdf</w:t>
        </w:r>
      </w:hyperlink>
    </w:p>
    <w:p w14:paraId="7077F255" w14:textId="77777777" w:rsidR="005D5073" w:rsidRDefault="00007A07" w:rsidP="005D5073">
      <w:pPr>
        <w:pStyle w:val="ListParagraph"/>
        <w:numPr>
          <w:ilvl w:val="0"/>
          <w:numId w:val="3"/>
        </w:numPr>
      </w:pPr>
      <w:hyperlink r:id="rId30" w:history="1">
        <w:r w:rsidR="005D5073" w:rsidRPr="00121E1B">
          <w:rPr>
            <w:rStyle w:val="Hyperlink"/>
          </w:rPr>
          <w:t>http://www.hemptrade.ca/eguide/production/nutrient-use</w:t>
        </w:r>
      </w:hyperlink>
    </w:p>
    <w:p w14:paraId="4498A1B0" w14:textId="77777777" w:rsidR="005D5073" w:rsidRDefault="00007A07" w:rsidP="005D5073">
      <w:pPr>
        <w:pStyle w:val="ListParagraph"/>
        <w:numPr>
          <w:ilvl w:val="0"/>
          <w:numId w:val="3"/>
        </w:numPr>
      </w:pPr>
      <w:hyperlink r:id="rId31" w:history="1">
        <w:r w:rsidR="005D5073" w:rsidRPr="00121E1B">
          <w:rPr>
            <w:rStyle w:val="Hyperlink"/>
          </w:rPr>
          <w:t>http://www.southflorida.edu/news/sfsc-partners-with-hemp4water-to-research-the-removal-of-contaminants-from-floridas-rivers-and-lakes</w:t>
        </w:r>
      </w:hyperlink>
    </w:p>
    <w:p w14:paraId="2E7FABB0" w14:textId="77777777" w:rsidR="005D5073" w:rsidRDefault="00007A07" w:rsidP="005D5073">
      <w:pPr>
        <w:pStyle w:val="ListParagraph"/>
        <w:numPr>
          <w:ilvl w:val="0"/>
          <w:numId w:val="3"/>
        </w:numPr>
      </w:pPr>
      <w:hyperlink r:id="rId32" w:history="1">
        <w:r w:rsidR="005D5073" w:rsidRPr="00121E1B">
          <w:rPr>
            <w:rStyle w:val="Hyperlink"/>
          </w:rPr>
          <w:t>https://npketc.soils.wisc.edu/2018/05/02/fertility-guidelines-for-hemp-in-wisconsin/</w:t>
        </w:r>
      </w:hyperlink>
    </w:p>
    <w:p w14:paraId="72EA551A" w14:textId="77777777" w:rsidR="005D5073" w:rsidRDefault="00007A07" w:rsidP="005D5073">
      <w:pPr>
        <w:pStyle w:val="ListParagraph"/>
        <w:numPr>
          <w:ilvl w:val="0"/>
          <w:numId w:val="3"/>
        </w:numPr>
      </w:pPr>
      <w:hyperlink r:id="rId33" w:history="1">
        <w:r w:rsidR="005D5073" w:rsidRPr="00093C40">
          <w:rPr>
            <w:rStyle w:val="Hyperlink"/>
          </w:rPr>
          <w:t>https://acsess.onlinelibrary.wiley.com/doi/epdf/10.2134/cftm2015.0159</w:t>
        </w:r>
      </w:hyperlink>
    </w:p>
    <w:p w14:paraId="22CFC24E" w14:textId="77777777" w:rsidR="005D5073" w:rsidRDefault="00007A07" w:rsidP="005D5073">
      <w:pPr>
        <w:pStyle w:val="ListParagraph"/>
        <w:numPr>
          <w:ilvl w:val="0"/>
          <w:numId w:val="3"/>
        </w:numPr>
        <w:rPr>
          <w:rStyle w:val="Hyperlink"/>
        </w:rPr>
      </w:pPr>
      <w:hyperlink r:id="rId34" w:history="1">
        <w:r w:rsidR="005D5073" w:rsidRPr="006935D1">
          <w:rPr>
            <w:rStyle w:val="Hyperlink"/>
          </w:rPr>
          <w:t>https://www.researchgate.net/publication/225616342_Characterisation_of_hemp_Cannabis_sativa_L_roots_under_different_growing_conditions</w:t>
        </w:r>
      </w:hyperlink>
    </w:p>
    <w:p w14:paraId="175DE78E" w14:textId="77777777" w:rsidR="005D5073" w:rsidRDefault="00007A07" w:rsidP="005D5073">
      <w:pPr>
        <w:pStyle w:val="ListParagraph"/>
        <w:numPr>
          <w:ilvl w:val="0"/>
          <w:numId w:val="3"/>
        </w:numPr>
        <w:rPr>
          <w:rStyle w:val="Hyperlink"/>
        </w:rPr>
      </w:pPr>
      <w:hyperlink r:id="rId35" w:history="1">
        <w:r w:rsidR="005D5073" w:rsidRPr="009C0FE6">
          <w:rPr>
            <w:rStyle w:val="Hyperlink"/>
          </w:rPr>
          <w:t>https://mycorrhizae.com/how-it-works/</w:t>
        </w:r>
      </w:hyperlink>
    </w:p>
    <w:p w14:paraId="0888F56D" w14:textId="77777777" w:rsidR="005D5073" w:rsidRDefault="00007A07" w:rsidP="005D5073">
      <w:pPr>
        <w:pStyle w:val="ListParagraph"/>
        <w:numPr>
          <w:ilvl w:val="0"/>
          <w:numId w:val="3"/>
        </w:numPr>
        <w:rPr>
          <w:rStyle w:val="Hyperlink"/>
        </w:rPr>
      </w:pPr>
      <w:hyperlink r:id="rId36" w:history="1">
        <w:r w:rsidR="004C4385" w:rsidRPr="00213E86">
          <w:rPr>
            <w:rStyle w:val="Hyperlink"/>
          </w:rPr>
          <w:t>https://link.springer.com/article/10.1007/BF00933493</w:t>
        </w:r>
      </w:hyperlink>
    </w:p>
    <w:p w14:paraId="093C0AFA" w14:textId="77777777" w:rsidR="004C4385" w:rsidRDefault="00007A07" w:rsidP="004C4385">
      <w:pPr>
        <w:pStyle w:val="ListParagraph"/>
        <w:numPr>
          <w:ilvl w:val="0"/>
          <w:numId w:val="3"/>
        </w:numPr>
        <w:rPr>
          <w:rStyle w:val="Hyperlink"/>
        </w:rPr>
      </w:pPr>
      <w:hyperlink r:id="rId37" w:history="1">
        <w:r w:rsidR="004C4385" w:rsidRPr="008E7FD5">
          <w:rPr>
            <w:rStyle w:val="Hyperlink"/>
          </w:rPr>
          <w:t>https://extension.psu.edu/industrial-hemp-production</w:t>
        </w:r>
      </w:hyperlink>
    </w:p>
    <w:p w14:paraId="5F7DCB05" w14:textId="77777777" w:rsidR="004C4385" w:rsidRDefault="00007A07" w:rsidP="004C4385">
      <w:pPr>
        <w:pStyle w:val="ListParagraph"/>
        <w:numPr>
          <w:ilvl w:val="0"/>
          <w:numId w:val="3"/>
        </w:numPr>
        <w:rPr>
          <w:rStyle w:val="Hyperlink"/>
        </w:rPr>
      </w:pPr>
      <w:hyperlink r:id="rId38" w:history="1">
        <w:r w:rsidR="004C4385" w:rsidRPr="008E7FD5">
          <w:rPr>
            <w:rStyle w:val="Hyperlink"/>
          </w:rPr>
          <w:t>https://hempgazette.com/industrial-hemp/hemp-fiber-production/</w:t>
        </w:r>
      </w:hyperlink>
    </w:p>
    <w:p w14:paraId="77E2737A" w14:textId="77777777" w:rsidR="004C4385" w:rsidRDefault="00007A07" w:rsidP="004C4385">
      <w:pPr>
        <w:pStyle w:val="ListParagraph"/>
        <w:numPr>
          <w:ilvl w:val="0"/>
          <w:numId w:val="3"/>
        </w:numPr>
      </w:pPr>
      <w:hyperlink r:id="rId39" w:history="1">
        <w:r w:rsidR="004C4385" w:rsidRPr="009C0FE6">
          <w:rPr>
            <w:rStyle w:val="Hyperlink"/>
          </w:rPr>
          <w:t>https://www.researchgate.net/publication/225616342_Characterisation_of_hemp_Cannabis_sativa_L_roots_under_different_growing_conditions</w:t>
        </w:r>
      </w:hyperlink>
    </w:p>
    <w:p w14:paraId="45750868" w14:textId="77777777" w:rsidR="004C4385" w:rsidRDefault="00007A07" w:rsidP="004C4385">
      <w:pPr>
        <w:pStyle w:val="ListParagraph"/>
        <w:numPr>
          <w:ilvl w:val="0"/>
          <w:numId w:val="3"/>
        </w:numPr>
      </w:pPr>
      <w:hyperlink r:id="rId40" w:history="1">
        <w:r w:rsidR="004C4385" w:rsidRPr="00905BF1">
          <w:rPr>
            <w:rStyle w:val="Hyperlink"/>
          </w:rPr>
          <w:t>http://crca.caloosahatchee.org/crca_docs/Caloosahatchee_Nutrient_Draft.pdf</w:t>
        </w:r>
      </w:hyperlink>
    </w:p>
    <w:p w14:paraId="35D045A3" w14:textId="77777777" w:rsidR="004C4385" w:rsidRDefault="00007A07" w:rsidP="004C4385">
      <w:pPr>
        <w:pStyle w:val="ListParagraph"/>
        <w:numPr>
          <w:ilvl w:val="0"/>
          <w:numId w:val="3"/>
        </w:numPr>
        <w:rPr>
          <w:rStyle w:val="Hyperlink"/>
        </w:rPr>
      </w:pPr>
      <w:hyperlink r:id="rId41" w:history="1">
        <w:r w:rsidR="004C4385" w:rsidRPr="00121E1B">
          <w:rPr>
            <w:rStyle w:val="Hyperlink"/>
          </w:rPr>
          <w:t>https://pubs.usgs.gov/circ/circ1207/major_findings.htm</w:t>
        </w:r>
      </w:hyperlink>
    </w:p>
    <w:p w14:paraId="120C5F7A" w14:textId="77777777" w:rsidR="004C4385" w:rsidRDefault="00007A07" w:rsidP="004C4385">
      <w:pPr>
        <w:pStyle w:val="ListParagraph"/>
        <w:numPr>
          <w:ilvl w:val="0"/>
          <w:numId w:val="3"/>
        </w:numPr>
      </w:pPr>
      <w:hyperlink r:id="rId42" w:history="1">
        <w:r w:rsidR="004C4385" w:rsidRPr="00B37BA9">
          <w:rPr>
            <w:rStyle w:val="Hyperlink"/>
          </w:rPr>
          <w:t>https://floridadep.gov/sites/default/files/caloosa-estuary-bmap-final-nov12.pdf</w:t>
        </w:r>
      </w:hyperlink>
    </w:p>
    <w:p w14:paraId="7FB775F3" w14:textId="77777777" w:rsidR="004C4385" w:rsidRDefault="00007A07" w:rsidP="004C4385">
      <w:pPr>
        <w:pStyle w:val="ListParagraph"/>
        <w:numPr>
          <w:ilvl w:val="0"/>
          <w:numId w:val="3"/>
        </w:numPr>
      </w:pPr>
      <w:hyperlink r:id="rId43" w:history="1">
        <w:r w:rsidR="004C4385" w:rsidRPr="00B37BA9">
          <w:rPr>
            <w:rStyle w:val="Hyperlink"/>
          </w:rPr>
          <w:t>https://www.floridaocean.org/sites/default/files/documents/PDFS/Water%20Quality%20Assessment%20of%20the%20SLRW%20-%20Water%20Year%202017.pdf</w:t>
        </w:r>
      </w:hyperlink>
    </w:p>
    <w:p w14:paraId="3C34F90B" w14:textId="77777777" w:rsidR="004C4385" w:rsidRDefault="00007A07" w:rsidP="004C4385">
      <w:pPr>
        <w:pStyle w:val="ListParagraph"/>
        <w:numPr>
          <w:ilvl w:val="0"/>
          <w:numId w:val="3"/>
        </w:numPr>
      </w:pPr>
      <w:hyperlink r:id="rId44" w:history="1">
        <w:r w:rsidR="004C4385" w:rsidRPr="00B37BA9">
          <w:rPr>
            <w:rStyle w:val="Hyperlink"/>
          </w:rPr>
          <w:t>https://www.sfwmd.gov/sites/default/files/documents/ne_crwpp_main_123108.pdf</w:t>
        </w:r>
      </w:hyperlink>
    </w:p>
    <w:p w14:paraId="5742E7F2" w14:textId="77777777" w:rsidR="004C4385" w:rsidRDefault="00007A07" w:rsidP="004C4385">
      <w:pPr>
        <w:pStyle w:val="ListParagraph"/>
        <w:numPr>
          <w:ilvl w:val="0"/>
          <w:numId w:val="3"/>
        </w:numPr>
      </w:pPr>
      <w:hyperlink r:id="rId45" w:history="1">
        <w:r w:rsidR="004C4385" w:rsidRPr="00121E1B">
          <w:rPr>
            <w:rStyle w:val="Hyperlink"/>
          </w:rPr>
          <w:t>https://www.ncbi.nlm.nih.gov/pmc/articles/PMC2968748/</w:t>
        </w:r>
      </w:hyperlink>
    </w:p>
    <w:p w14:paraId="3CC91DA9" w14:textId="77777777" w:rsidR="004C4385" w:rsidRDefault="00007A07" w:rsidP="004C4385">
      <w:pPr>
        <w:pStyle w:val="ListParagraph"/>
        <w:numPr>
          <w:ilvl w:val="0"/>
          <w:numId w:val="3"/>
        </w:numPr>
      </w:pPr>
      <w:hyperlink r:id="rId46" w:history="1">
        <w:r w:rsidR="004C4385" w:rsidRPr="00B37BA9">
          <w:rPr>
            <w:rStyle w:val="Hyperlink"/>
          </w:rPr>
          <w:t>http://gannettfleming.com/Projects/2018/08/21/07/34/lake-hicpochee-shallow-storage-and-hydrologic-enhancement</w:t>
        </w:r>
      </w:hyperlink>
    </w:p>
    <w:p w14:paraId="0A83A1B5" w14:textId="77777777" w:rsidR="00320AEE" w:rsidRDefault="00007A07" w:rsidP="00320AEE">
      <w:pPr>
        <w:pStyle w:val="ListParagraph"/>
        <w:numPr>
          <w:ilvl w:val="0"/>
          <w:numId w:val="3"/>
        </w:numPr>
      </w:pPr>
      <w:hyperlink r:id="rId47" w:history="1">
        <w:r w:rsidR="00320AEE" w:rsidRPr="003022F1">
          <w:rPr>
            <w:rStyle w:val="Hyperlink"/>
          </w:rPr>
          <w:t>http://www.fibrealternatives.com/hemp%20is%20the%20ultimate%20cash%20crop_byWmConde.pdf</w:t>
        </w:r>
      </w:hyperlink>
    </w:p>
    <w:p w14:paraId="76DF50E7" w14:textId="77777777" w:rsidR="004C4385" w:rsidRDefault="00007A07" w:rsidP="004C4385">
      <w:pPr>
        <w:pStyle w:val="ListParagraph"/>
        <w:numPr>
          <w:ilvl w:val="0"/>
          <w:numId w:val="3"/>
        </w:numPr>
      </w:pPr>
      <w:hyperlink r:id="rId48" w:history="1">
        <w:r w:rsidR="004C4385" w:rsidRPr="00EA7097">
          <w:rPr>
            <w:rStyle w:val="Hyperlink"/>
          </w:rPr>
          <w:t>https://www.sciencedirect.com/science/article/abs/pii/S209549561830901X</w:t>
        </w:r>
      </w:hyperlink>
    </w:p>
    <w:p w14:paraId="702F97F0" w14:textId="77777777" w:rsidR="004C4385" w:rsidRDefault="00007A07" w:rsidP="004C4385">
      <w:pPr>
        <w:pStyle w:val="ListParagraph"/>
        <w:numPr>
          <w:ilvl w:val="0"/>
          <w:numId w:val="3"/>
        </w:numPr>
      </w:pPr>
      <w:hyperlink r:id="rId49" w:history="1">
        <w:r w:rsidR="004C4385">
          <w:rPr>
            <w:rStyle w:val="Hyperlink"/>
          </w:rPr>
          <w:t>https://www.researchgate.net/publication/315921754_Experimental_analysis_about_the_exploitation_of_industrial_hemp_Cannabis_sativa_in_pyrolysis</w:t>
        </w:r>
      </w:hyperlink>
    </w:p>
    <w:p w14:paraId="6CE4D349" w14:textId="77777777" w:rsidR="004C4385" w:rsidRDefault="00007A07" w:rsidP="004C4385">
      <w:pPr>
        <w:pStyle w:val="ListParagraph"/>
        <w:numPr>
          <w:ilvl w:val="0"/>
          <w:numId w:val="3"/>
        </w:numPr>
      </w:pPr>
      <w:hyperlink r:id="rId50" w:history="1">
        <w:r w:rsidR="004C4385" w:rsidRPr="00EA7097">
          <w:rPr>
            <w:rStyle w:val="Hyperlink"/>
          </w:rPr>
          <w:t>https://www.mdpi.com/1996-1073/5/12/4952/htm</w:t>
        </w:r>
      </w:hyperlink>
    </w:p>
    <w:p w14:paraId="218A9686" w14:textId="77777777" w:rsidR="004C4385" w:rsidRDefault="00007A07" w:rsidP="004C4385">
      <w:pPr>
        <w:pStyle w:val="ListParagraph"/>
        <w:numPr>
          <w:ilvl w:val="0"/>
          <w:numId w:val="3"/>
        </w:numPr>
      </w:pPr>
      <w:hyperlink r:id="rId51" w:history="1">
        <w:r w:rsidR="004C4385" w:rsidRPr="00EA7097">
          <w:rPr>
            <w:rStyle w:val="Hyperlink"/>
          </w:rPr>
          <w:t>https://www.sciencedirect.com/topics/engineering/catalytic-pyrolysis</w:t>
        </w:r>
      </w:hyperlink>
    </w:p>
    <w:p w14:paraId="5CBD6806" w14:textId="77777777" w:rsidR="004C4385" w:rsidRPr="004C4385" w:rsidRDefault="004C4385" w:rsidP="005D5073">
      <w:pPr>
        <w:pStyle w:val="ListParagraph"/>
        <w:numPr>
          <w:ilvl w:val="0"/>
          <w:numId w:val="3"/>
        </w:numPr>
        <w:rPr>
          <w:rStyle w:val="Hyperlink"/>
          <w:u w:val="none"/>
        </w:rPr>
      </w:pPr>
      <w:r w:rsidRPr="004C4385">
        <w:rPr>
          <w:rStyle w:val="Hyperlink"/>
          <w:u w:val="none"/>
        </w:rPr>
        <w:t>D.D. Whitehurst, personal experience</w:t>
      </w:r>
      <w:r w:rsidR="00A6716E">
        <w:rPr>
          <w:rStyle w:val="Hyperlink"/>
          <w:u w:val="none"/>
        </w:rPr>
        <w:t>.</w:t>
      </w:r>
    </w:p>
    <w:p w14:paraId="694C83BF" w14:textId="77777777" w:rsidR="005D5073" w:rsidRPr="005D5073" w:rsidRDefault="005D5073" w:rsidP="005D5073">
      <w:pPr>
        <w:pStyle w:val="ListParagraph"/>
        <w:spacing w:after="0"/>
        <w:rPr>
          <w:rFonts w:ascii="Times New Roman" w:hAnsi="Times New Roman" w:cs="Times New Roman"/>
          <w:b/>
          <w:sz w:val="24"/>
          <w:szCs w:val="24"/>
        </w:rPr>
      </w:pPr>
    </w:p>
    <w:sectPr w:rsidR="005D5073" w:rsidRPr="005D5073" w:rsidSect="007055C3">
      <w:footerReference w:type="default" r:id="rId52"/>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630E" w14:textId="77777777" w:rsidR="009556E7" w:rsidRDefault="009556E7" w:rsidP="00DF2161">
      <w:pPr>
        <w:spacing w:after="0" w:line="240" w:lineRule="auto"/>
      </w:pPr>
      <w:r>
        <w:separator/>
      </w:r>
    </w:p>
  </w:endnote>
  <w:endnote w:type="continuationSeparator" w:id="0">
    <w:p w14:paraId="1E85FCD7" w14:textId="77777777" w:rsidR="009556E7" w:rsidRDefault="009556E7" w:rsidP="00DF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507416"/>
      <w:docPartObj>
        <w:docPartGallery w:val="Page Numbers (Bottom of Page)"/>
        <w:docPartUnique/>
      </w:docPartObj>
    </w:sdtPr>
    <w:sdtEndPr>
      <w:rPr>
        <w:noProof/>
      </w:rPr>
    </w:sdtEndPr>
    <w:sdtContent>
      <w:p w14:paraId="0FA5F1FD" w14:textId="77777777" w:rsidR="005F784D" w:rsidRDefault="005F784D">
        <w:pPr>
          <w:pStyle w:val="Footer"/>
          <w:jc w:val="right"/>
        </w:pPr>
        <w:r>
          <w:fldChar w:fldCharType="begin"/>
        </w:r>
        <w:r>
          <w:instrText xml:space="preserve"> PAGE   \* MERGEFORMAT </w:instrText>
        </w:r>
        <w:r>
          <w:fldChar w:fldCharType="separate"/>
        </w:r>
        <w:r w:rsidR="00A6716E">
          <w:rPr>
            <w:noProof/>
          </w:rPr>
          <w:t>1</w:t>
        </w:r>
        <w:r>
          <w:rPr>
            <w:noProof/>
          </w:rPr>
          <w:fldChar w:fldCharType="end"/>
        </w:r>
      </w:p>
    </w:sdtContent>
  </w:sdt>
  <w:p w14:paraId="6C412E48" w14:textId="77777777" w:rsidR="005F784D" w:rsidRDefault="005F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C70F" w14:textId="77777777" w:rsidR="009556E7" w:rsidRDefault="009556E7" w:rsidP="00DF2161">
      <w:pPr>
        <w:spacing w:after="0" w:line="240" w:lineRule="auto"/>
      </w:pPr>
      <w:r>
        <w:separator/>
      </w:r>
    </w:p>
  </w:footnote>
  <w:footnote w:type="continuationSeparator" w:id="0">
    <w:p w14:paraId="4B35E57A" w14:textId="77777777" w:rsidR="009556E7" w:rsidRDefault="009556E7" w:rsidP="00DF2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00B1"/>
    <w:multiLevelType w:val="hybridMultilevel"/>
    <w:tmpl w:val="D2780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E0AA3"/>
    <w:multiLevelType w:val="hybridMultilevel"/>
    <w:tmpl w:val="72882DD2"/>
    <w:lvl w:ilvl="0" w:tplc="391E92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40C3B"/>
    <w:multiLevelType w:val="hybridMultilevel"/>
    <w:tmpl w:val="B714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61"/>
    <w:rsid w:val="00007A07"/>
    <w:rsid w:val="0001163F"/>
    <w:rsid w:val="00011C64"/>
    <w:rsid w:val="000129C5"/>
    <w:rsid w:val="000130A1"/>
    <w:rsid w:val="00013179"/>
    <w:rsid w:val="00014C4B"/>
    <w:rsid w:val="00015C02"/>
    <w:rsid w:val="00017306"/>
    <w:rsid w:val="00021966"/>
    <w:rsid w:val="00023113"/>
    <w:rsid w:val="00023BEF"/>
    <w:rsid w:val="0003063B"/>
    <w:rsid w:val="000308B5"/>
    <w:rsid w:val="00030FD5"/>
    <w:rsid w:val="00032E3B"/>
    <w:rsid w:val="0003319F"/>
    <w:rsid w:val="00033EC8"/>
    <w:rsid w:val="0003510F"/>
    <w:rsid w:val="00036239"/>
    <w:rsid w:val="000373D9"/>
    <w:rsid w:val="000411F3"/>
    <w:rsid w:val="00042539"/>
    <w:rsid w:val="00043B8A"/>
    <w:rsid w:val="00044B5D"/>
    <w:rsid w:val="000460D2"/>
    <w:rsid w:val="000462A6"/>
    <w:rsid w:val="00046AEA"/>
    <w:rsid w:val="00047B96"/>
    <w:rsid w:val="000509B9"/>
    <w:rsid w:val="00052104"/>
    <w:rsid w:val="000524EB"/>
    <w:rsid w:val="00053670"/>
    <w:rsid w:val="000539C2"/>
    <w:rsid w:val="0005430C"/>
    <w:rsid w:val="00056A1C"/>
    <w:rsid w:val="00061D0F"/>
    <w:rsid w:val="00061E0D"/>
    <w:rsid w:val="00062CBB"/>
    <w:rsid w:val="000638CC"/>
    <w:rsid w:val="000647FC"/>
    <w:rsid w:val="00064801"/>
    <w:rsid w:val="000662AF"/>
    <w:rsid w:val="00066519"/>
    <w:rsid w:val="00071341"/>
    <w:rsid w:val="00074EC0"/>
    <w:rsid w:val="00075E45"/>
    <w:rsid w:val="00076D7B"/>
    <w:rsid w:val="0008183F"/>
    <w:rsid w:val="00081D3E"/>
    <w:rsid w:val="00087142"/>
    <w:rsid w:val="00087F58"/>
    <w:rsid w:val="00091DE1"/>
    <w:rsid w:val="00091EC2"/>
    <w:rsid w:val="00092CC8"/>
    <w:rsid w:val="00092DF5"/>
    <w:rsid w:val="00093777"/>
    <w:rsid w:val="000944F5"/>
    <w:rsid w:val="00096300"/>
    <w:rsid w:val="000967E4"/>
    <w:rsid w:val="00097B9D"/>
    <w:rsid w:val="000A2DD8"/>
    <w:rsid w:val="000A7080"/>
    <w:rsid w:val="000A7FD8"/>
    <w:rsid w:val="000B1438"/>
    <w:rsid w:val="000B5AE9"/>
    <w:rsid w:val="000B6BF8"/>
    <w:rsid w:val="000C0334"/>
    <w:rsid w:val="000C3379"/>
    <w:rsid w:val="000C3934"/>
    <w:rsid w:val="000C4A9A"/>
    <w:rsid w:val="000C6D9E"/>
    <w:rsid w:val="000C7097"/>
    <w:rsid w:val="000D2C93"/>
    <w:rsid w:val="000D6232"/>
    <w:rsid w:val="000D6CE6"/>
    <w:rsid w:val="000D6D5F"/>
    <w:rsid w:val="000E35CC"/>
    <w:rsid w:val="000E6E90"/>
    <w:rsid w:val="000E71B3"/>
    <w:rsid w:val="000E7CD2"/>
    <w:rsid w:val="000F145E"/>
    <w:rsid w:val="000F1CE4"/>
    <w:rsid w:val="000F3AAC"/>
    <w:rsid w:val="000F6A0A"/>
    <w:rsid w:val="000F71DF"/>
    <w:rsid w:val="00100644"/>
    <w:rsid w:val="00100B60"/>
    <w:rsid w:val="00102358"/>
    <w:rsid w:val="00102A6B"/>
    <w:rsid w:val="00103D55"/>
    <w:rsid w:val="00105F2F"/>
    <w:rsid w:val="00107EF2"/>
    <w:rsid w:val="00113068"/>
    <w:rsid w:val="00120C67"/>
    <w:rsid w:val="00120F88"/>
    <w:rsid w:val="0012125B"/>
    <w:rsid w:val="0012273F"/>
    <w:rsid w:val="00122F51"/>
    <w:rsid w:val="00131197"/>
    <w:rsid w:val="00133C07"/>
    <w:rsid w:val="00133DD9"/>
    <w:rsid w:val="0013676C"/>
    <w:rsid w:val="0014203B"/>
    <w:rsid w:val="00142E5F"/>
    <w:rsid w:val="00144435"/>
    <w:rsid w:val="00144472"/>
    <w:rsid w:val="00147DBC"/>
    <w:rsid w:val="001511E6"/>
    <w:rsid w:val="0015183B"/>
    <w:rsid w:val="00153225"/>
    <w:rsid w:val="0015575D"/>
    <w:rsid w:val="0015748C"/>
    <w:rsid w:val="00157FED"/>
    <w:rsid w:val="0016341E"/>
    <w:rsid w:val="00164756"/>
    <w:rsid w:val="00164BC5"/>
    <w:rsid w:val="00166661"/>
    <w:rsid w:val="00166EC7"/>
    <w:rsid w:val="001673D5"/>
    <w:rsid w:val="001718F3"/>
    <w:rsid w:val="00173965"/>
    <w:rsid w:val="00174B39"/>
    <w:rsid w:val="00175664"/>
    <w:rsid w:val="00175A3C"/>
    <w:rsid w:val="00180653"/>
    <w:rsid w:val="00185B1A"/>
    <w:rsid w:val="001870DA"/>
    <w:rsid w:val="001872A4"/>
    <w:rsid w:val="00190B14"/>
    <w:rsid w:val="001912B3"/>
    <w:rsid w:val="00191A5F"/>
    <w:rsid w:val="001A0CC1"/>
    <w:rsid w:val="001A1B9D"/>
    <w:rsid w:val="001A3464"/>
    <w:rsid w:val="001A3557"/>
    <w:rsid w:val="001A7E18"/>
    <w:rsid w:val="001B43D8"/>
    <w:rsid w:val="001B5CE9"/>
    <w:rsid w:val="001B6170"/>
    <w:rsid w:val="001B7FFB"/>
    <w:rsid w:val="001C0B42"/>
    <w:rsid w:val="001C0E08"/>
    <w:rsid w:val="001C2B43"/>
    <w:rsid w:val="001D0DD3"/>
    <w:rsid w:val="001D3D78"/>
    <w:rsid w:val="001D60F6"/>
    <w:rsid w:val="001D7042"/>
    <w:rsid w:val="001E022A"/>
    <w:rsid w:val="001E5808"/>
    <w:rsid w:val="001E5A99"/>
    <w:rsid w:val="001E7A16"/>
    <w:rsid w:val="001F244E"/>
    <w:rsid w:val="001F65D0"/>
    <w:rsid w:val="001F69F7"/>
    <w:rsid w:val="001F6E65"/>
    <w:rsid w:val="00200C67"/>
    <w:rsid w:val="002020CB"/>
    <w:rsid w:val="00204CC4"/>
    <w:rsid w:val="00205ECE"/>
    <w:rsid w:val="002109A5"/>
    <w:rsid w:val="00211DE7"/>
    <w:rsid w:val="00212CD5"/>
    <w:rsid w:val="002134C2"/>
    <w:rsid w:val="00213888"/>
    <w:rsid w:val="00214CBC"/>
    <w:rsid w:val="0021504C"/>
    <w:rsid w:val="00215AA4"/>
    <w:rsid w:val="00215E70"/>
    <w:rsid w:val="002169AB"/>
    <w:rsid w:val="002207DB"/>
    <w:rsid w:val="002223B4"/>
    <w:rsid w:val="00224D3F"/>
    <w:rsid w:val="00224F90"/>
    <w:rsid w:val="00225C62"/>
    <w:rsid w:val="00226C22"/>
    <w:rsid w:val="00227A5C"/>
    <w:rsid w:val="00234869"/>
    <w:rsid w:val="00235538"/>
    <w:rsid w:val="00235B62"/>
    <w:rsid w:val="00241069"/>
    <w:rsid w:val="002434B1"/>
    <w:rsid w:val="00245053"/>
    <w:rsid w:val="00247D84"/>
    <w:rsid w:val="00250865"/>
    <w:rsid w:val="00252B40"/>
    <w:rsid w:val="00252D81"/>
    <w:rsid w:val="00256062"/>
    <w:rsid w:val="002565FE"/>
    <w:rsid w:val="002571DB"/>
    <w:rsid w:val="00257CC6"/>
    <w:rsid w:val="0026554B"/>
    <w:rsid w:val="00265D77"/>
    <w:rsid w:val="00266A72"/>
    <w:rsid w:val="00270598"/>
    <w:rsid w:val="00270C60"/>
    <w:rsid w:val="0027203B"/>
    <w:rsid w:val="00273CC3"/>
    <w:rsid w:val="00275DE6"/>
    <w:rsid w:val="002762C7"/>
    <w:rsid w:val="002773E4"/>
    <w:rsid w:val="002777DA"/>
    <w:rsid w:val="00280230"/>
    <w:rsid w:val="002827CB"/>
    <w:rsid w:val="002840A8"/>
    <w:rsid w:val="00284985"/>
    <w:rsid w:val="00285130"/>
    <w:rsid w:val="00285A33"/>
    <w:rsid w:val="002958F6"/>
    <w:rsid w:val="00295FD7"/>
    <w:rsid w:val="002973CC"/>
    <w:rsid w:val="00297B1B"/>
    <w:rsid w:val="002A27AB"/>
    <w:rsid w:val="002A2D8E"/>
    <w:rsid w:val="002A4EDB"/>
    <w:rsid w:val="002A53F2"/>
    <w:rsid w:val="002A554C"/>
    <w:rsid w:val="002A58DD"/>
    <w:rsid w:val="002A64DD"/>
    <w:rsid w:val="002A6535"/>
    <w:rsid w:val="002B0626"/>
    <w:rsid w:val="002B162B"/>
    <w:rsid w:val="002B1701"/>
    <w:rsid w:val="002B5621"/>
    <w:rsid w:val="002B7264"/>
    <w:rsid w:val="002B7738"/>
    <w:rsid w:val="002C1164"/>
    <w:rsid w:val="002C52DD"/>
    <w:rsid w:val="002C5998"/>
    <w:rsid w:val="002D0494"/>
    <w:rsid w:val="002D0B29"/>
    <w:rsid w:val="002D0BB8"/>
    <w:rsid w:val="002D533F"/>
    <w:rsid w:val="002D6272"/>
    <w:rsid w:val="002D6A3B"/>
    <w:rsid w:val="002E118C"/>
    <w:rsid w:val="002E150B"/>
    <w:rsid w:val="002E6185"/>
    <w:rsid w:val="002F1DBB"/>
    <w:rsid w:val="003004D6"/>
    <w:rsid w:val="003005B5"/>
    <w:rsid w:val="00300CC3"/>
    <w:rsid w:val="00301728"/>
    <w:rsid w:val="00301DC7"/>
    <w:rsid w:val="0030217B"/>
    <w:rsid w:val="00302662"/>
    <w:rsid w:val="00303E53"/>
    <w:rsid w:val="003043E1"/>
    <w:rsid w:val="0030676B"/>
    <w:rsid w:val="00306FE5"/>
    <w:rsid w:val="00307D2C"/>
    <w:rsid w:val="0031046C"/>
    <w:rsid w:val="003115D2"/>
    <w:rsid w:val="00313D9A"/>
    <w:rsid w:val="003165D0"/>
    <w:rsid w:val="00320AEE"/>
    <w:rsid w:val="00327F7B"/>
    <w:rsid w:val="00331303"/>
    <w:rsid w:val="00331560"/>
    <w:rsid w:val="003317E1"/>
    <w:rsid w:val="00332083"/>
    <w:rsid w:val="003321D1"/>
    <w:rsid w:val="003328DF"/>
    <w:rsid w:val="00332931"/>
    <w:rsid w:val="00340F95"/>
    <w:rsid w:val="003465E6"/>
    <w:rsid w:val="00346D26"/>
    <w:rsid w:val="003477E3"/>
    <w:rsid w:val="0035080C"/>
    <w:rsid w:val="0035292F"/>
    <w:rsid w:val="00352A3A"/>
    <w:rsid w:val="00352B1D"/>
    <w:rsid w:val="003553F5"/>
    <w:rsid w:val="003609FD"/>
    <w:rsid w:val="00361903"/>
    <w:rsid w:val="00365E3D"/>
    <w:rsid w:val="00366027"/>
    <w:rsid w:val="003674B5"/>
    <w:rsid w:val="003701FA"/>
    <w:rsid w:val="00370B0D"/>
    <w:rsid w:val="00372F19"/>
    <w:rsid w:val="00377544"/>
    <w:rsid w:val="00380278"/>
    <w:rsid w:val="00383669"/>
    <w:rsid w:val="00383772"/>
    <w:rsid w:val="00385557"/>
    <w:rsid w:val="00385FA9"/>
    <w:rsid w:val="00386B8B"/>
    <w:rsid w:val="00390FB1"/>
    <w:rsid w:val="0039217A"/>
    <w:rsid w:val="003921B2"/>
    <w:rsid w:val="00393936"/>
    <w:rsid w:val="00394538"/>
    <w:rsid w:val="00395193"/>
    <w:rsid w:val="003954E1"/>
    <w:rsid w:val="00395A72"/>
    <w:rsid w:val="0039650D"/>
    <w:rsid w:val="003965C9"/>
    <w:rsid w:val="003A133D"/>
    <w:rsid w:val="003A1E57"/>
    <w:rsid w:val="003A26E5"/>
    <w:rsid w:val="003A3B81"/>
    <w:rsid w:val="003A5ED7"/>
    <w:rsid w:val="003A72E3"/>
    <w:rsid w:val="003A7CF6"/>
    <w:rsid w:val="003B0BD5"/>
    <w:rsid w:val="003B3C0F"/>
    <w:rsid w:val="003B4271"/>
    <w:rsid w:val="003B5FD7"/>
    <w:rsid w:val="003B75F6"/>
    <w:rsid w:val="003C11FE"/>
    <w:rsid w:val="003C2ADB"/>
    <w:rsid w:val="003C3012"/>
    <w:rsid w:val="003C3E6A"/>
    <w:rsid w:val="003C49BF"/>
    <w:rsid w:val="003C4FF5"/>
    <w:rsid w:val="003C74DF"/>
    <w:rsid w:val="003C7655"/>
    <w:rsid w:val="003D4909"/>
    <w:rsid w:val="003D4B2C"/>
    <w:rsid w:val="003D4B2E"/>
    <w:rsid w:val="003D5020"/>
    <w:rsid w:val="003D5DF1"/>
    <w:rsid w:val="003D6C3B"/>
    <w:rsid w:val="003D714C"/>
    <w:rsid w:val="003E04BD"/>
    <w:rsid w:val="003E26D5"/>
    <w:rsid w:val="003E2730"/>
    <w:rsid w:val="003E3C4C"/>
    <w:rsid w:val="003E4E50"/>
    <w:rsid w:val="003E6C8F"/>
    <w:rsid w:val="003E728F"/>
    <w:rsid w:val="003E78B7"/>
    <w:rsid w:val="003F6288"/>
    <w:rsid w:val="00402DB3"/>
    <w:rsid w:val="00404622"/>
    <w:rsid w:val="00410401"/>
    <w:rsid w:val="00412DCD"/>
    <w:rsid w:val="004145FA"/>
    <w:rsid w:val="00414994"/>
    <w:rsid w:val="00424A01"/>
    <w:rsid w:val="00425F87"/>
    <w:rsid w:val="00427754"/>
    <w:rsid w:val="004311DD"/>
    <w:rsid w:val="004318AC"/>
    <w:rsid w:val="004334AE"/>
    <w:rsid w:val="00440D1B"/>
    <w:rsid w:val="004428BD"/>
    <w:rsid w:val="00442F33"/>
    <w:rsid w:val="0044477C"/>
    <w:rsid w:val="00445871"/>
    <w:rsid w:val="00445BEC"/>
    <w:rsid w:val="00445D16"/>
    <w:rsid w:val="0044677B"/>
    <w:rsid w:val="004470B1"/>
    <w:rsid w:val="004520CE"/>
    <w:rsid w:val="00452221"/>
    <w:rsid w:val="00454266"/>
    <w:rsid w:val="00454A30"/>
    <w:rsid w:val="00455FA3"/>
    <w:rsid w:val="00456CE0"/>
    <w:rsid w:val="0046211D"/>
    <w:rsid w:val="00470E7F"/>
    <w:rsid w:val="00471C0A"/>
    <w:rsid w:val="00474E28"/>
    <w:rsid w:val="00475FDA"/>
    <w:rsid w:val="0048161B"/>
    <w:rsid w:val="004827DF"/>
    <w:rsid w:val="004851CB"/>
    <w:rsid w:val="00486C13"/>
    <w:rsid w:val="004876CA"/>
    <w:rsid w:val="00491820"/>
    <w:rsid w:val="00494A34"/>
    <w:rsid w:val="00496F81"/>
    <w:rsid w:val="00497EBE"/>
    <w:rsid w:val="004A2CAA"/>
    <w:rsid w:val="004A34BC"/>
    <w:rsid w:val="004A530F"/>
    <w:rsid w:val="004A65CE"/>
    <w:rsid w:val="004A7B62"/>
    <w:rsid w:val="004B04C6"/>
    <w:rsid w:val="004B13AA"/>
    <w:rsid w:val="004B31A2"/>
    <w:rsid w:val="004B481A"/>
    <w:rsid w:val="004B4D59"/>
    <w:rsid w:val="004B7D74"/>
    <w:rsid w:val="004C19B2"/>
    <w:rsid w:val="004C41A3"/>
    <w:rsid w:val="004C4385"/>
    <w:rsid w:val="004C6249"/>
    <w:rsid w:val="004C6F6E"/>
    <w:rsid w:val="004C749A"/>
    <w:rsid w:val="004D293F"/>
    <w:rsid w:val="004D5734"/>
    <w:rsid w:val="004D5AE9"/>
    <w:rsid w:val="004E096D"/>
    <w:rsid w:val="004E0A1D"/>
    <w:rsid w:val="004F08C2"/>
    <w:rsid w:val="004F0E6A"/>
    <w:rsid w:val="004F1D15"/>
    <w:rsid w:val="004F3B72"/>
    <w:rsid w:val="004F3FDB"/>
    <w:rsid w:val="004F448C"/>
    <w:rsid w:val="004F5807"/>
    <w:rsid w:val="004F6AF5"/>
    <w:rsid w:val="00501FC3"/>
    <w:rsid w:val="0050344F"/>
    <w:rsid w:val="0050365F"/>
    <w:rsid w:val="00503DB5"/>
    <w:rsid w:val="0050612E"/>
    <w:rsid w:val="00506EEE"/>
    <w:rsid w:val="00510F77"/>
    <w:rsid w:val="00511527"/>
    <w:rsid w:val="00511E42"/>
    <w:rsid w:val="00512749"/>
    <w:rsid w:val="00512B95"/>
    <w:rsid w:val="005177A0"/>
    <w:rsid w:val="005205DE"/>
    <w:rsid w:val="0052164F"/>
    <w:rsid w:val="00521F33"/>
    <w:rsid w:val="00523D73"/>
    <w:rsid w:val="00524176"/>
    <w:rsid w:val="0052465D"/>
    <w:rsid w:val="00526A79"/>
    <w:rsid w:val="00530CB6"/>
    <w:rsid w:val="005359CE"/>
    <w:rsid w:val="00536F17"/>
    <w:rsid w:val="00540FB4"/>
    <w:rsid w:val="005411F4"/>
    <w:rsid w:val="00541246"/>
    <w:rsid w:val="005420ED"/>
    <w:rsid w:val="005426EB"/>
    <w:rsid w:val="0054606F"/>
    <w:rsid w:val="005500E6"/>
    <w:rsid w:val="0055058A"/>
    <w:rsid w:val="005512B5"/>
    <w:rsid w:val="00551A99"/>
    <w:rsid w:val="00551D97"/>
    <w:rsid w:val="005522A5"/>
    <w:rsid w:val="00552520"/>
    <w:rsid w:val="00552885"/>
    <w:rsid w:val="0055383A"/>
    <w:rsid w:val="00553978"/>
    <w:rsid w:val="005542FE"/>
    <w:rsid w:val="00556732"/>
    <w:rsid w:val="00557ADB"/>
    <w:rsid w:val="00560F67"/>
    <w:rsid w:val="005618A0"/>
    <w:rsid w:val="005634F7"/>
    <w:rsid w:val="00563BB1"/>
    <w:rsid w:val="005643E2"/>
    <w:rsid w:val="00565C3E"/>
    <w:rsid w:val="00565CC5"/>
    <w:rsid w:val="00567142"/>
    <w:rsid w:val="00567772"/>
    <w:rsid w:val="00570016"/>
    <w:rsid w:val="00570031"/>
    <w:rsid w:val="0057214D"/>
    <w:rsid w:val="00572D7B"/>
    <w:rsid w:val="005733B0"/>
    <w:rsid w:val="00574C5A"/>
    <w:rsid w:val="00582215"/>
    <w:rsid w:val="00583AA9"/>
    <w:rsid w:val="00584AAD"/>
    <w:rsid w:val="00584ECB"/>
    <w:rsid w:val="005870BB"/>
    <w:rsid w:val="00587783"/>
    <w:rsid w:val="00595A1A"/>
    <w:rsid w:val="00597D4A"/>
    <w:rsid w:val="005A650F"/>
    <w:rsid w:val="005A6AC7"/>
    <w:rsid w:val="005B26C7"/>
    <w:rsid w:val="005B2DBB"/>
    <w:rsid w:val="005B691A"/>
    <w:rsid w:val="005B7C98"/>
    <w:rsid w:val="005C2289"/>
    <w:rsid w:val="005C2F51"/>
    <w:rsid w:val="005C7CEF"/>
    <w:rsid w:val="005D08DD"/>
    <w:rsid w:val="005D0BAC"/>
    <w:rsid w:val="005D5073"/>
    <w:rsid w:val="005D747D"/>
    <w:rsid w:val="005D78D6"/>
    <w:rsid w:val="005E036A"/>
    <w:rsid w:val="005E0910"/>
    <w:rsid w:val="005E1219"/>
    <w:rsid w:val="005E14F4"/>
    <w:rsid w:val="005E1B45"/>
    <w:rsid w:val="005E1F4E"/>
    <w:rsid w:val="005E319E"/>
    <w:rsid w:val="005E4BF9"/>
    <w:rsid w:val="005E5AEB"/>
    <w:rsid w:val="005E7F90"/>
    <w:rsid w:val="005F2B5F"/>
    <w:rsid w:val="005F2B87"/>
    <w:rsid w:val="005F3166"/>
    <w:rsid w:val="005F39DC"/>
    <w:rsid w:val="005F3A75"/>
    <w:rsid w:val="005F784D"/>
    <w:rsid w:val="00600D26"/>
    <w:rsid w:val="00602AB2"/>
    <w:rsid w:val="00602C37"/>
    <w:rsid w:val="006036FA"/>
    <w:rsid w:val="00612597"/>
    <w:rsid w:val="00613294"/>
    <w:rsid w:val="00614BD6"/>
    <w:rsid w:val="00614FBC"/>
    <w:rsid w:val="00615289"/>
    <w:rsid w:val="0061762C"/>
    <w:rsid w:val="00622F0E"/>
    <w:rsid w:val="00624019"/>
    <w:rsid w:val="00626A17"/>
    <w:rsid w:val="006311FE"/>
    <w:rsid w:val="006327BE"/>
    <w:rsid w:val="00633695"/>
    <w:rsid w:val="00633C62"/>
    <w:rsid w:val="0063401F"/>
    <w:rsid w:val="006340BC"/>
    <w:rsid w:val="0063779B"/>
    <w:rsid w:val="00637CDD"/>
    <w:rsid w:val="006406D4"/>
    <w:rsid w:val="006407A0"/>
    <w:rsid w:val="00640E4E"/>
    <w:rsid w:val="00642240"/>
    <w:rsid w:val="0064310F"/>
    <w:rsid w:val="00643810"/>
    <w:rsid w:val="006445A8"/>
    <w:rsid w:val="006452F2"/>
    <w:rsid w:val="006477E4"/>
    <w:rsid w:val="00647F41"/>
    <w:rsid w:val="00647F77"/>
    <w:rsid w:val="006516CE"/>
    <w:rsid w:val="006522AA"/>
    <w:rsid w:val="00654C2A"/>
    <w:rsid w:val="00655B4D"/>
    <w:rsid w:val="00657573"/>
    <w:rsid w:val="00657BE4"/>
    <w:rsid w:val="00661ADB"/>
    <w:rsid w:val="006626CF"/>
    <w:rsid w:val="00662FB3"/>
    <w:rsid w:val="00663335"/>
    <w:rsid w:val="00664466"/>
    <w:rsid w:val="00664538"/>
    <w:rsid w:val="0066609F"/>
    <w:rsid w:val="006665A9"/>
    <w:rsid w:val="0066750A"/>
    <w:rsid w:val="0066766C"/>
    <w:rsid w:val="006717DF"/>
    <w:rsid w:val="00671E17"/>
    <w:rsid w:val="00671F1A"/>
    <w:rsid w:val="00676110"/>
    <w:rsid w:val="00677D1A"/>
    <w:rsid w:val="0068008C"/>
    <w:rsid w:val="00680C7D"/>
    <w:rsid w:val="00681833"/>
    <w:rsid w:val="0068377F"/>
    <w:rsid w:val="00685FA5"/>
    <w:rsid w:val="00687865"/>
    <w:rsid w:val="00687CD7"/>
    <w:rsid w:val="00692089"/>
    <w:rsid w:val="00692776"/>
    <w:rsid w:val="00692F53"/>
    <w:rsid w:val="00693B26"/>
    <w:rsid w:val="006953CA"/>
    <w:rsid w:val="00695D53"/>
    <w:rsid w:val="00697045"/>
    <w:rsid w:val="0069721F"/>
    <w:rsid w:val="006A29BA"/>
    <w:rsid w:val="006A4E77"/>
    <w:rsid w:val="006A6302"/>
    <w:rsid w:val="006A69C5"/>
    <w:rsid w:val="006B0A56"/>
    <w:rsid w:val="006B0C96"/>
    <w:rsid w:val="006B0F1D"/>
    <w:rsid w:val="006B2A1A"/>
    <w:rsid w:val="006B3E5F"/>
    <w:rsid w:val="006B514E"/>
    <w:rsid w:val="006B7262"/>
    <w:rsid w:val="006C168E"/>
    <w:rsid w:val="006C298B"/>
    <w:rsid w:val="006C2B71"/>
    <w:rsid w:val="006C44ED"/>
    <w:rsid w:val="006C4CAA"/>
    <w:rsid w:val="006C55CF"/>
    <w:rsid w:val="006C57FE"/>
    <w:rsid w:val="006C7529"/>
    <w:rsid w:val="006D10F6"/>
    <w:rsid w:val="006D168E"/>
    <w:rsid w:val="006D2269"/>
    <w:rsid w:val="006D63D2"/>
    <w:rsid w:val="006D70BE"/>
    <w:rsid w:val="006D73BD"/>
    <w:rsid w:val="006E6F11"/>
    <w:rsid w:val="006E706D"/>
    <w:rsid w:val="006F0B2F"/>
    <w:rsid w:val="006F2F2A"/>
    <w:rsid w:val="006F3057"/>
    <w:rsid w:val="006F4161"/>
    <w:rsid w:val="006F4576"/>
    <w:rsid w:val="006F5430"/>
    <w:rsid w:val="0070006A"/>
    <w:rsid w:val="007004A6"/>
    <w:rsid w:val="00703D65"/>
    <w:rsid w:val="007055C3"/>
    <w:rsid w:val="007056F3"/>
    <w:rsid w:val="007076F0"/>
    <w:rsid w:val="00712DA0"/>
    <w:rsid w:val="007130FD"/>
    <w:rsid w:val="00713A12"/>
    <w:rsid w:val="007144C2"/>
    <w:rsid w:val="00715E73"/>
    <w:rsid w:val="0071602C"/>
    <w:rsid w:val="00717F38"/>
    <w:rsid w:val="00722C99"/>
    <w:rsid w:val="00723AA9"/>
    <w:rsid w:val="00727739"/>
    <w:rsid w:val="007318BB"/>
    <w:rsid w:val="00733C44"/>
    <w:rsid w:val="00734C00"/>
    <w:rsid w:val="00734D2F"/>
    <w:rsid w:val="00735128"/>
    <w:rsid w:val="00736D6E"/>
    <w:rsid w:val="00736DB0"/>
    <w:rsid w:val="00737E37"/>
    <w:rsid w:val="00740158"/>
    <w:rsid w:val="007406FE"/>
    <w:rsid w:val="0074117C"/>
    <w:rsid w:val="00742057"/>
    <w:rsid w:val="0074221C"/>
    <w:rsid w:val="00742490"/>
    <w:rsid w:val="00742AD5"/>
    <w:rsid w:val="00743DEF"/>
    <w:rsid w:val="00746D93"/>
    <w:rsid w:val="00754BD4"/>
    <w:rsid w:val="00755592"/>
    <w:rsid w:val="0075718F"/>
    <w:rsid w:val="007609D0"/>
    <w:rsid w:val="00767331"/>
    <w:rsid w:val="0076735E"/>
    <w:rsid w:val="007677ED"/>
    <w:rsid w:val="007702F7"/>
    <w:rsid w:val="00770819"/>
    <w:rsid w:val="00771FD8"/>
    <w:rsid w:val="0077215B"/>
    <w:rsid w:val="00772906"/>
    <w:rsid w:val="00774DA1"/>
    <w:rsid w:val="0077510E"/>
    <w:rsid w:val="00776A8B"/>
    <w:rsid w:val="007816EF"/>
    <w:rsid w:val="007817A8"/>
    <w:rsid w:val="00782FEA"/>
    <w:rsid w:val="007869DD"/>
    <w:rsid w:val="0078791F"/>
    <w:rsid w:val="00790084"/>
    <w:rsid w:val="00792674"/>
    <w:rsid w:val="007934CF"/>
    <w:rsid w:val="00793F3B"/>
    <w:rsid w:val="007945F4"/>
    <w:rsid w:val="00794728"/>
    <w:rsid w:val="007953A1"/>
    <w:rsid w:val="00796EC7"/>
    <w:rsid w:val="007A2AB2"/>
    <w:rsid w:val="007A4475"/>
    <w:rsid w:val="007A53C7"/>
    <w:rsid w:val="007A7954"/>
    <w:rsid w:val="007B194D"/>
    <w:rsid w:val="007B3819"/>
    <w:rsid w:val="007B3CD4"/>
    <w:rsid w:val="007B40E7"/>
    <w:rsid w:val="007C0D3E"/>
    <w:rsid w:val="007C3494"/>
    <w:rsid w:val="007C3752"/>
    <w:rsid w:val="007C42DA"/>
    <w:rsid w:val="007C4C77"/>
    <w:rsid w:val="007C54AD"/>
    <w:rsid w:val="007C6447"/>
    <w:rsid w:val="007D0766"/>
    <w:rsid w:val="007E0179"/>
    <w:rsid w:val="007E25F1"/>
    <w:rsid w:val="007E35F7"/>
    <w:rsid w:val="007E5587"/>
    <w:rsid w:val="007E6C94"/>
    <w:rsid w:val="007F0575"/>
    <w:rsid w:val="007F0E87"/>
    <w:rsid w:val="007F232A"/>
    <w:rsid w:val="007F2B42"/>
    <w:rsid w:val="007F35EC"/>
    <w:rsid w:val="007F3B59"/>
    <w:rsid w:val="007F3F43"/>
    <w:rsid w:val="007F4720"/>
    <w:rsid w:val="007F4D09"/>
    <w:rsid w:val="007F7489"/>
    <w:rsid w:val="00800812"/>
    <w:rsid w:val="00802201"/>
    <w:rsid w:val="008046FC"/>
    <w:rsid w:val="00804C48"/>
    <w:rsid w:val="00804CE8"/>
    <w:rsid w:val="00804CFB"/>
    <w:rsid w:val="00807A7F"/>
    <w:rsid w:val="0081055B"/>
    <w:rsid w:val="00810E97"/>
    <w:rsid w:val="008110B3"/>
    <w:rsid w:val="00812DAC"/>
    <w:rsid w:val="00814792"/>
    <w:rsid w:val="008150E1"/>
    <w:rsid w:val="00815544"/>
    <w:rsid w:val="00817B7D"/>
    <w:rsid w:val="008237B4"/>
    <w:rsid w:val="00823E2D"/>
    <w:rsid w:val="0082489A"/>
    <w:rsid w:val="008260F8"/>
    <w:rsid w:val="00827893"/>
    <w:rsid w:val="00830F92"/>
    <w:rsid w:val="00833ECB"/>
    <w:rsid w:val="0083454C"/>
    <w:rsid w:val="00836F9A"/>
    <w:rsid w:val="00837828"/>
    <w:rsid w:val="00840F51"/>
    <w:rsid w:val="00841ED7"/>
    <w:rsid w:val="00842240"/>
    <w:rsid w:val="008428FB"/>
    <w:rsid w:val="00844096"/>
    <w:rsid w:val="008445B9"/>
    <w:rsid w:val="00845A10"/>
    <w:rsid w:val="0085196A"/>
    <w:rsid w:val="00854250"/>
    <w:rsid w:val="008571CA"/>
    <w:rsid w:val="0086117E"/>
    <w:rsid w:val="00863875"/>
    <w:rsid w:val="0086717B"/>
    <w:rsid w:val="00871AE9"/>
    <w:rsid w:val="00873C9E"/>
    <w:rsid w:val="00874E38"/>
    <w:rsid w:val="0087580C"/>
    <w:rsid w:val="008818F3"/>
    <w:rsid w:val="00882A66"/>
    <w:rsid w:val="00886EBA"/>
    <w:rsid w:val="00887017"/>
    <w:rsid w:val="00891955"/>
    <w:rsid w:val="00896AC6"/>
    <w:rsid w:val="00897277"/>
    <w:rsid w:val="008A05D6"/>
    <w:rsid w:val="008A0E09"/>
    <w:rsid w:val="008A1D68"/>
    <w:rsid w:val="008A2832"/>
    <w:rsid w:val="008A3091"/>
    <w:rsid w:val="008A4AD7"/>
    <w:rsid w:val="008A4CF1"/>
    <w:rsid w:val="008A4D23"/>
    <w:rsid w:val="008A6350"/>
    <w:rsid w:val="008A77CD"/>
    <w:rsid w:val="008A7CD9"/>
    <w:rsid w:val="008B1A32"/>
    <w:rsid w:val="008B1C0C"/>
    <w:rsid w:val="008B4219"/>
    <w:rsid w:val="008C1C65"/>
    <w:rsid w:val="008C3973"/>
    <w:rsid w:val="008C48B8"/>
    <w:rsid w:val="008C4B44"/>
    <w:rsid w:val="008C52E6"/>
    <w:rsid w:val="008C6A2C"/>
    <w:rsid w:val="008D08EF"/>
    <w:rsid w:val="008D0D6B"/>
    <w:rsid w:val="008D17B0"/>
    <w:rsid w:val="008D32EE"/>
    <w:rsid w:val="008D33BB"/>
    <w:rsid w:val="008D3C05"/>
    <w:rsid w:val="008D3FCA"/>
    <w:rsid w:val="008D5D02"/>
    <w:rsid w:val="008E0CFD"/>
    <w:rsid w:val="008E1BB4"/>
    <w:rsid w:val="008E3CAA"/>
    <w:rsid w:val="008E3F83"/>
    <w:rsid w:val="008E7234"/>
    <w:rsid w:val="008E7D2B"/>
    <w:rsid w:val="008E7FA6"/>
    <w:rsid w:val="008F0974"/>
    <w:rsid w:val="008F2500"/>
    <w:rsid w:val="008F54D0"/>
    <w:rsid w:val="008F6A2A"/>
    <w:rsid w:val="008F76B7"/>
    <w:rsid w:val="009014D7"/>
    <w:rsid w:val="00902BD9"/>
    <w:rsid w:val="00903999"/>
    <w:rsid w:val="00903E5C"/>
    <w:rsid w:val="009044D6"/>
    <w:rsid w:val="0091138D"/>
    <w:rsid w:val="00913766"/>
    <w:rsid w:val="00914D5C"/>
    <w:rsid w:val="009168DB"/>
    <w:rsid w:val="00920B48"/>
    <w:rsid w:val="00921D95"/>
    <w:rsid w:val="00923DFE"/>
    <w:rsid w:val="009266A9"/>
    <w:rsid w:val="00926C86"/>
    <w:rsid w:val="00930858"/>
    <w:rsid w:val="00934C5F"/>
    <w:rsid w:val="00935D45"/>
    <w:rsid w:val="009408DB"/>
    <w:rsid w:val="00941B8E"/>
    <w:rsid w:val="00942884"/>
    <w:rsid w:val="00942C0B"/>
    <w:rsid w:val="00943FD1"/>
    <w:rsid w:val="0094424D"/>
    <w:rsid w:val="0094447D"/>
    <w:rsid w:val="00944626"/>
    <w:rsid w:val="00944E5A"/>
    <w:rsid w:val="0094519C"/>
    <w:rsid w:val="00946B9D"/>
    <w:rsid w:val="00947553"/>
    <w:rsid w:val="0095231A"/>
    <w:rsid w:val="009529F7"/>
    <w:rsid w:val="0095437B"/>
    <w:rsid w:val="00954810"/>
    <w:rsid w:val="009556E7"/>
    <w:rsid w:val="0095747B"/>
    <w:rsid w:val="009576BA"/>
    <w:rsid w:val="0096392D"/>
    <w:rsid w:val="00965282"/>
    <w:rsid w:val="0096713F"/>
    <w:rsid w:val="00971F70"/>
    <w:rsid w:val="009725FE"/>
    <w:rsid w:val="0097493C"/>
    <w:rsid w:val="00975A2A"/>
    <w:rsid w:val="0097613C"/>
    <w:rsid w:val="00976E1A"/>
    <w:rsid w:val="00977A20"/>
    <w:rsid w:val="00977F77"/>
    <w:rsid w:val="009806EC"/>
    <w:rsid w:val="00983CED"/>
    <w:rsid w:val="00984A07"/>
    <w:rsid w:val="00985008"/>
    <w:rsid w:val="00985A62"/>
    <w:rsid w:val="009869F5"/>
    <w:rsid w:val="00986C61"/>
    <w:rsid w:val="0099375D"/>
    <w:rsid w:val="009938AA"/>
    <w:rsid w:val="009942E1"/>
    <w:rsid w:val="009948CE"/>
    <w:rsid w:val="00994B4F"/>
    <w:rsid w:val="00997689"/>
    <w:rsid w:val="00997F48"/>
    <w:rsid w:val="009A2644"/>
    <w:rsid w:val="009A4611"/>
    <w:rsid w:val="009A46F8"/>
    <w:rsid w:val="009A4804"/>
    <w:rsid w:val="009A49D5"/>
    <w:rsid w:val="009A4EF5"/>
    <w:rsid w:val="009A5556"/>
    <w:rsid w:val="009B01CA"/>
    <w:rsid w:val="009B0346"/>
    <w:rsid w:val="009B3948"/>
    <w:rsid w:val="009B51C9"/>
    <w:rsid w:val="009B7AC1"/>
    <w:rsid w:val="009C0BF2"/>
    <w:rsid w:val="009C25A0"/>
    <w:rsid w:val="009C374A"/>
    <w:rsid w:val="009C5CD2"/>
    <w:rsid w:val="009C5EFE"/>
    <w:rsid w:val="009C64AD"/>
    <w:rsid w:val="009C72BC"/>
    <w:rsid w:val="009D30D2"/>
    <w:rsid w:val="009D3202"/>
    <w:rsid w:val="009D3850"/>
    <w:rsid w:val="009D3D1C"/>
    <w:rsid w:val="009D481F"/>
    <w:rsid w:val="009D4CCE"/>
    <w:rsid w:val="009D562E"/>
    <w:rsid w:val="009D5B3E"/>
    <w:rsid w:val="009D662A"/>
    <w:rsid w:val="009E15A3"/>
    <w:rsid w:val="009E18ED"/>
    <w:rsid w:val="009E2C2E"/>
    <w:rsid w:val="009E458C"/>
    <w:rsid w:val="009E60BE"/>
    <w:rsid w:val="009E6555"/>
    <w:rsid w:val="009E7C4B"/>
    <w:rsid w:val="009F2558"/>
    <w:rsid w:val="009F3F4E"/>
    <w:rsid w:val="009F7830"/>
    <w:rsid w:val="00A0041B"/>
    <w:rsid w:val="00A033E2"/>
    <w:rsid w:val="00A03665"/>
    <w:rsid w:val="00A059DE"/>
    <w:rsid w:val="00A05A70"/>
    <w:rsid w:val="00A119E6"/>
    <w:rsid w:val="00A13F03"/>
    <w:rsid w:val="00A14CBC"/>
    <w:rsid w:val="00A15778"/>
    <w:rsid w:val="00A16076"/>
    <w:rsid w:val="00A17E25"/>
    <w:rsid w:val="00A2018B"/>
    <w:rsid w:val="00A21F00"/>
    <w:rsid w:val="00A2239E"/>
    <w:rsid w:val="00A22853"/>
    <w:rsid w:val="00A23767"/>
    <w:rsid w:val="00A23F5A"/>
    <w:rsid w:val="00A24BAB"/>
    <w:rsid w:val="00A27F77"/>
    <w:rsid w:val="00A27F9A"/>
    <w:rsid w:val="00A316FC"/>
    <w:rsid w:val="00A32099"/>
    <w:rsid w:val="00A33D28"/>
    <w:rsid w:val="00A341A9"/>
    <w:rsid w:val="00A418AA"/>
    <w:rsid w:val="00A43092"/>
    <w:rsid w:val="00A4353A"/>
    <w:rsid w:val="00A456F7"/>
    <w:rsid w:val="00A46459"/>
    <w:rsid w:val="00A46A9B"/>
    <w:rsid w:val="00A47219"/>
    <w:rsid w:val="00A47A86"/>
    <w:rsid w:val="00A50B03"/>
    <w:rsid w:val="00A51578"/>
    <w:rsid w:val="00A52A88"/>
    <w:rsid w:val="00A54114"/>
    <w:rsid w:val="00A56161"/>
    <w:rsid w:val="00A5752A"/>
    <w:rsid w:val="00A576C6"/>
    <w:rsid w:val="00A6189A"/>
    <w:rsid w:val="00A618F0"/>
    <w:rsid w:val="00A61D49"/>
    <w:rsid w:val="00A61EB3"/>
    <w:rsid w:val="00A6284B"/>
    <w:rsid w:val="00A6716E"/>
    <w:rsid w:val="00A70C72"/>
    <w:rsid w:val="00A72DD1"/>
    <w:rsid w:val="00A73982"/>
    <w:rsid w:val="00A7620E"/>
    <w:rsid w:val="00A76484"/>
    <w:rsid w:val="00A8039D"/>
    <w:rsid w:val="00A817C1"/>
    <w:rsid w:val="00A837D5"/>
    <w:rsid w:val="00A840CF"/>
    <w:rsid w:val="00A859D0"/>
    <w:rsid w:val="00A90B55"/>
    <w:rsid w:val="00A91590"/>
    <w:rsid w:val="00A918D1"/>
    <w:rsid w:val="00A921B7"/>
    <w:rsid w:val="00A94F23"/>
    <w:rsid w:val="00A95D46"/>
    <w:rsid w:val="00AA0EBC"/>
    <w:rsid w:val="00AA1C01"/>
    <w:rsid w:val="00AA1F0C"/>
    <w:rsid w:val="00AA2278"/>
    <w:rsid w:val="00AA26B4"/>
    <w:rsid w:val="00AA41AA"/>
    <w:rsid w:val="00AA43D7"/>
    <w:rsid w:val="00AA44F9"/>
    <w:rsid w:val="00AA482C"/>
    <w:rsid w:val="00AA4BE6"/>
    <w:rsid w:val="00AB089E"/>
    <w:rsid w:val="00AB09D0"/>
    <w:rsid w:val="00AB0DC3"/>
    <w:rsid w:val="00AB24D2"/>
    <w:rsid w:val="00AB26CE"/>
    <w:rsid w:val="00AB2CBB"/>
    <w:rsid w:val="00AC0F1E"/>
    <w:rsid w:val="00AC4F1D"/>
    <w:rsid w:val="00AC4F5B"/>
    <w:rsid w:val="00AC5EBC"/>
    <w:rsid w:val="00AC6340"/>
    <w:rsid w:val="00AD0123"/>
    <w:rsid w:val="00AD0D46"/>
    <w:rsid w:val="00AD17ED"/>
    <w:rsid w:val="00AD25E5"/>
    <w:rsid w:val="00AD6CA0"/>
    <w:rsid w:val="00AE05E0"/>
    <w:rsid w:val="00AE1603"/>
    <w:rsid w:val="00AE1E1F"/>
    <w:rsid w:val="00AE25B1"/>
    <w:rsid w:val="00AE5BE9"/>
    <w:rsid w:val="00AE6F9D"/>
    <w:rsid w:val="00AF0ED7"/>
    <w:rsid w:val="00AF492F"/>
    <w:rsid w:val="00AF5E72"/>
    <w:rsid w:val="00AF634C"/>
    <w:rsid w:val="00AF748D"/>
    <w:rsid w:val="00B0272E"/>
    <w:rsid w:val="00B030DB"/>
    <w:rsid w:val="00B03566"/>
    <w:rsid w:val="00B04BB1"/>
    <w:rsid w:val="00B071A6"/>
    <w:rsid w:val="00B12006"/>
    <w:rsid w:val="00B1214C"/>
    <w:rsid w:val="00B129B9"/>
    <w:rsid w:val="00B1434A"/>
    <w:rsid w:val="00B156BF"/>
    <w:rsid w:val="00B1687C"/>
    <w:rsid w:val="00B17FB1"/>
    <w:rsid w:val="00B202AC"/>
    <w:rsid w:val="00B23CDA"/>
    <w:rsid w:val="00B23F09"/>
    <w:rsid w:val="00B24A22"/>
    <w:rsid w:val="00B2590E"/>
    <w:rsid w:val="00B2763C"/>
    <w:rsid w:val="00B31810"/>
    <w:rsid w:val="00B34E67"/>
    <w:rsid w:val="00B3752A"/>
    <w:rsid w:val="00B41000"/>
    <w:rsid w:val="00B4193E"/>
    <w:rsid w:val="00B41ECF"/>
    <w:rsid w:val="00B43A7F"/>
    <w:rsid w:val="00B447FF"/>
    <w:rsid w:val="00B44BF2"/>
    <w:rsid w:val="00B45681"/>
    <w:rsid w:val="00B47273"/>
    <w:rsid w:val="00B50045"/>
    <w:rsid w:val="00B5011B"/>
    <w:rsid w:val="00B52993"/>
    <w:rsid w:val="00B5358F"/>
    <w:rsid w:val="00B53F01"/>
    <w:rsid w:val="00B5430F"/>
    <w:rsid w:val="00B54B64"/>
    <w:rsid w:val="00B55930"/>
    <w:rsid w:val="00B60A56"/>
    <w:rsid w:val="00B61B3E"/>
    <w:rsid w:val="00B63A76"/>
    <w:rsid w:val="00B64556"/>
    <w:rsid w:val="00B64636"/>
    <w:rsid w:val="00B650A1"/>
    <w:rsid w:val="00B65117"/>
    <w:rsid w:val="00B66984"/>
    <w:rsid w:val="00B66A49"/>
    <w:rsid w:val="00B67D00"/>
    <w:rsid w:val="00B7742F"/>
    <w:rsid w:val="00B8365C"/>
    <w:rsid w:val="00B85581"/>
    <w:rsid w:val="00B856ED"/>
    <w:rsid w:val="00B87840"/>
    <w:rsid w:val="00B87F08"/>
    <w:rsid w:val="00B87FAF"/>
    <w:rsid w:val="00B9204C"/>
    <w:rsid w:val="00B93A40"/>
    <w:rsid w:val="00B93C64"/>
    <w:rsid w:val="00B949EE"/>
    <w:rsid w:val="00B9652F"/>
    <w:rsid w:val="00BA0510"/>
    <w:rsid w:val="00BA2C13"/>
    <w:rsid w:val="00BA432B"/>
    <w:rsid w:val="00BA530C"/>
    <w:rsid w:val="00BA54C4"/>
    <w:rsid w:val="00BA5F21"/>
    <w:rsid w:val="00BB2472"/>
    <w:rsid w:val="00BB33D9"/>
    <w:rsid w:val="00BB3724"/>
    <w:rsid w:val="00BB4AD7"/>
    <w:rsid w:val="00BB5BEF"/>
    <w:rsid w:val="00BC0126"/>
    <w:rsid w:val="00BC0348"/>
    <w:rsid w:val="00BC0A6D"/>
    <w:rsid w:val="00BC2623"/>
    <w:rsid w:val="00BC37D2"/>
    <w:rsid w:val="00BC39B9"/>
    <w:rsid w:val="00BC57FD"/>
    <w:rsid w:val="00BC7B12"/>
    <w:rsid w:val="00BD12C5"/>
    <w:rsid w:val="00BD2688"/>
    <w:rsid w:val="00BD3539"/>
    <w:rsid w:val="00BD38F4"/>
    <w:rsid w:val="00BD61F6"/>
    <w:rsid w:val="00BE08DB"/>
    <w:rsid w:val="00BE1179"/>
    <w:rsid w:val="00BE1D5E"/>
    <w:rsid w:val="00BE48C7"/>
    <w:rsid w:val="00BE4BC5"/>
    <w:rsid w:val="00BE5302"/>
    <w:rsid w:val="00BF1DAE"/>
    <w:rsid w:val="00BF58A0"/>
    <w:rsid w:val="00BF6B65"/>
    <w:rsid w:val="00BF6C6E"/>
    <w:rsid w:val="00BF78CD"/>
    <w:rsid w:val="00C00B0D"/>
    <w:rsid w:val="00C021E7"/>
    <w:rsid w:val="00C02B18"/>
    <w:rsid w:val="00C05A19"/>
    <w:rsid w:val="00C0692C"/>
    <w:rsid w:val="00C14535"/>
    <w:rsid w:val="00C14613"/>
    <w:rsid w:val="00C14B68"/>
    <w:rsid w:val="00C14DEE"/>
    <w:rsid w:val="00C15F89"/>
    <w:rsid w:val="00C17650"/>
    <w:rsid w:val="00C17861"/>
    <w:rsid w:val="00C21B36"/>
    <w:rsid w:val="00C22617"/>
    <w:rsid w:val="00C2561A"/>
    <w:rsid w:val="00C26210"/>
    <w:rsid w:val="00C2632C"/>
    <w:rsid w:val="00C26DF9"/>
    <w:rsid w:val="00C27162"/>
    <w:rsid w:val="00C27170"/>
    <w:rsid w:val="00C27B84"/>
    <w:rsid w:val="00C30826"/>
    <w:rsid w:val="00C317F4"/>
    <w:rsid w:val="00C3208A"/>
    <w:rsid w:val="00C340ED"/>
    <w:rsid w:val="00C35703"/>
    <w:rsid w:val="00C417B5"/>
    <w:rsid w:val="00C43433"/>
    <w:rsid w:val="00C47073"/>
    <w:rsid w:val="00C50137"/>
    <w:rsid w:val="00C52857"/>
    <w:rsid w:val="00C52F29"/>
    <w:rsid w:val="00C61391"/>
    <w:rsid w:val="00C634D7"/>
    <w:rsid w:val="00C658F7"/>
    <w:rsid w:val="00C701AA"/>
    <w:rsid w:val="00C70A38"/>
    <w:rsid w:val="00C720F9"/>
    <w:rsid w:val="00C74D7F"/>
    <w:rsid w:val="00C74E4C"/>
    <w:rsid w:val="00C755C3"/>
    <w:rsid w:val="00C75894"/>
    <w:rsid w:val="00C81BF1"/>
    <w:rsid w:val="00C93795"/>
    <w:rsid w:val="00C9497F"/>
    <w:rsid w:val="00C96C6A"/>
    <w:rsid w:val="00CA02B9"/>
    <w:rsid w:val="00CA3244"/>
    <w:rsid w:val="00CA495B"/>
    <w:rsid w:val="00CA590B"/>
    <w:rsid w:val="00CA66A5"/>
    <w:rsid w:val="00CB2895"/>
    <w:rsid w:val="00CB516C"/>
    <w:rsid w:val="00CB53A3"/>
    <w:rsid w:val="00CB5612"/>
    <w:rsid w:val="00CB569E"/>
    <w:rsid w:val="00CB7341"/>
    <w:rsid w:val="00CB7461"/>
    <w:rsid w:val="00CC158A"/>
    <w:rsid w:val="00CC499A"/>
    <w:rsid w:val="00CC4E7B"/>
    <w:rsid w:val="00CD1676"/>
    <w:rsid w:val="00CD2A9C"/>
    <w:rsid w:val="00CD3499"/>
    <w:rsid w:val="00CD3CF3"/>
    <w:rsid w:val="00CD61C4"/>
    <w:rsid w:val="00CD6930"/>
    <w:rsid w:val="00CE02D2"/>
    <w:rsid w:val="00CE08BC"/>
    <w:rsid w:val="00CE24FA"/>
    <w:rsid w:val="00CE49DC"/>
    <w:rsid w:val="00CE4AA1"/>
    <w:rsid w:val="00CE5F65"/>
    <w:rsid w:val="00CE6181"/>
    <w:rsid w:val="00CF099B"/>
    <w:rsid w:val="00CF136F"/>
    <w:rsid w:val="00CF3BA2"/>
    <w:rsid w:val="00CF5B74"/>
    <w:rsid w:val="00CF7345"/>
    <w:rsid w:val="00CF7849"/>
    <w:rsid w:val="00D033D6"/>
    <w:rsid w:val="00D033ED"/>
    <w:rsid w:val="00D04A3A"/>
    <w:rsid w:val="00D05192"/>
    <w:rsid w:val="00D052E6"/>
    <w:rsid w:val="00D0577A"/>
    <w:rsid w:val="00D057AE"/>
    <w:rsid w:val="00D10889"/>
    <w:rsid w:val="00D108BE"/>
    <w:rsid w:val="00D1337C"/>
    <w:rsid w:val="00D13726"/>
    <w:rsid w:val="00D1632B"/>
    <w:rsid w:val="00D165F1"/>
    <w:rsid w:val="00D21B95"/>
    <w:rsid w:val="00D23846"/>
    <w:rsid w:val="00D252F2"/>
    <w:rsid w:val="00D26276"/>
    <w:rsid w:val="00D27B93"/>
    <w:rsid w:val="00D31222"/>
    <w:rsid w:val="00D3183E"/>
    <w:rsid w:val="00D422D6"/>
    <w:rsid w:val="00D43F93"/>
    <w:rsid w:val="00D44CE9"/>
    <w:rsid w:val="00D4564A"/>
    <w:rsid w:val="00D50405"/>
    <w:rsid w:val="00D50BBD"/>
    <w:rsid w:val="00D510E4"/>
    <w:rsid w:val="00D510EA"/>
    <w:rsid w:val="00D514A9"/>
    <w:rsid w:val="00D51732"/>
    <w:rsid w:val="00D51D1E"/>
    <w:rsid w:val="00D51EC8"/>
    <w:rsid w:val="00D52E37"/>
    <w:rsid w:val="00D52EB3"/>
    <w:rsid w:val="00D54817"/>
    <w:rsid w:val="00D56E53"/>
    <w:rsid w:val="00D570C7"/>
    <w:rsid w:val="00D6523E"/>
    <w:rsid w:val="00D65E3E"/>
    <w:rsid w:val="00D6658E"/>
    <w:rsid w:val="00D70C50"/>
    <w:rsid w:val="00D718E4"/>
    <w:rsid w:val="00D72E9E"/>
    <w:rsid w:val="00D7502B"/>
    <w:rsid w:val="00D75F3A"/>
    <w:rsid w:val="00D80CE4"/>
    <w:rsid w:val="00D818C3"/>
    <w:rsid w:val="00D8259D"/>
    <w:rsid w:val="00D82DE2"/>
    <w:rsid w:val="00D834DE"/>
    <w:rsid w:val="00D83EAD"/>
    <w:rsid w:val="00D90412"/>
    <w:rsid w:val="00D90429"/>
    <w:rsid w:val="00D905D5"/>
    <w:rsid w:val="00D93B4B"/>
    <w:rsid w:val="00D967AC"/>
    <w:rsid w:val="00DA026F"/>
    <w:rsid w:val="00DA0CD9"/>
    <w:rsid w:val="00DA1B95"/>
    <w:rsid w:val="00DA2A98"/>
    <w:rsid w:val="00DA5D16"/>
    <w:rsid w:val="00DB0305"/>
    <w:rsid w:val="00DB2ABD"/>
    <w:rsid w:val="00DC01FF"/>
    <w:rsid w:val="00DC16D9"/>
    <w:rsid w:val="00DC5082"/>
    <w:rsid w:val="00DC5AB1"/>
    <w:rsid w:val="00DD213B"/>
    <w:rsid w:val="00DD33CC"/>
    <w:rsid w:val="00DD487C"/>
    <w:rsid w:val="00DD4F73"/>
    <w:rsid w:val="00DD766C"/>
    <w:rsid w:val="00DE2429"/>
    <w:rsid w:val="00DE444B"/>
    <w:rsid w:val="00DE4AC1"/>
    <w:rsid w:val="00DE50A7"/>
    <w:rsid w:val="00DE5814"/>
    <w:rsid w:val="00DE7A82"/>
    <w:rsid w:val="00DF1D5B"/>
    <w:rsid w:val="00DF2161"/>
    <w:rsid w:val="00DF38EA"/>
    <w:rsid w:val="00E008A5"/>
    <w:rsid w:val="00E02A46"/>
    <w:rsid w:val="00E02A60"/>
    <w:rsid w:val="00E0552C"/>
    <w:rsid w:val="00E055DE"/>
    <w:rsid w:val="00E05F18"/>
    <w:rsid w:val="00E0683B"/>
    <w:rsid w:val="00E06EA5"/>
    <w:rsid w:val="00E10B14"/>
    <w:rsid w:val="00E11CA6"/>
    <w:rsid w:val="00E1253A"/>
    <w:rsid w:val="00E14AA9"/>
    <w:rsid w:val="00E15A26"/>
    <w:rsid w:val="00E17F32"/>
    <w:rsid w:val="00E21E6F"/>
    <w:rsid w:val="00E259F2"/>
    <w:rsid w:val="00E26173"/>
    <w:rsid w:val="00E26E58"/>
    <w:rsid w:val="00E27A40"/>
    <w:rsid w:val="00E30095"/>
    <w:rsid w:val="00E30C30"/>
    <w:rsid w:val="00E341A1"/>
    <w:rsid w:val="00E34405"/>
    <w:rsid w:val="00E3480D"/>
    <w:rsid w:val="00E413C8"/>
    <w:rsid w:val="00E41D11"/>
    <w:rsid w:val="00E42FB1"/>
    <w:rsid w:val="00E467DD"/>
    <w:rsid w:val="00E470B0"/>
    <w:rsid w:val="00E5340A"/>
    <w:rsid w:val="00E561FE"/>
    <w:rsid w:val="00E60829"/>
    <w:rsid w:val="00E61722"/>
    <w:rsid w:val="00E65C22"/>
    <w:rsid w:val="00E66D48"/>
    <w:rsid w:val="00E70090"/>
    <w:rsid w:val="00E721C1"/>
    <w:rsid w:val="00E722C2"/>
    <w:rsid w:val="00E76801"/>
    <w:rsid w:val="00E80C9C"/>
    <w:rsid w:val="00E83425"/>
    <w:rsid w:val="00E856DC"/>
    <w:rsid w:val="00E85A98"/>
    <w:rsid w:val="00E86234"/>
    <w:rsid w:val="00E86250"/>
    <w:rsid w:val="00E866CA"/>
    <w:rsid w:val="00E869A2"/>
    <w:rsid w:val="00E86F53"/>
    <w:rsid w:val="00E87901"/>
    <w:rsid w:val="00E90BC0"/>
    <w:rsid w:val="00E913B6"/>
    <w:rsid w:val="00E93B33"/>
    <w:rsid w:val="00E95072"/>
    <w:rsid w:val="00E953CE"/>
    <w:rsid w:val="00EA10B9"/>
    <w:rsid w:val="00EA236A"/>
    <w:rsid w:val="00EA37C7"/>
    <w:rsid w:val="00EA3D05"/>
    <w:rsid w:val="00EA414E"/>
    <w:rsid w:val="00EA4196"/>
    <w:rsid w:val="00EA4417"/>
    <w:rsid w:val="00EA45B6"/>
    <w:rsid w:val="00EA64C5"/>
    <w:rsid w:val="00EA64C8"/>
    <w:rsid w:val="00EA6CA9"/>
    <w:rsid w:val="00EB0AEB"/>
    <w:rsid w:val="00EB39B2"/>
    <w:rsid w:val="00EB459C"/>
    <w:rsid w:val="00EB5E87"/>
    <w:rsid w:val="00EB5F00"/>
    <w:rsid w:val="00EB5F12"/>
    <w:rsid w:val="00EB640A"/>
    <w:rsid w:val="00EC0E77"/>
    <w:rsid w:val="00EC1E16"/>
    <w:rsid w:val="00EC2FDC"/>
    <w:rsid w:val="00EC47F1"/>
    <w:rsid w:val="00EC4B36"/>
    <w:rsid w:val="00ED16CE"/>
    <w:rsid w:val="00ED3F20"/>
    <w:rsid w:val="00ED3FA3"/>
    <w:rsid w:val="00ED4346"/>
    <w:rsid w:val="00EE0AE7"/>
    <w:rsid w:val="00EE5669"/>
    <w:rsid w:val="00EE66E3"/>
    <w:rsid w:val="00EE6DC8"/>
    <w:rsid w:val="00EE75DB"/>
    <w:rsid w:val="00EE7CA5"/>
    <w:rsid w:val="00EF46FC"/>
    <w:rsid w:val="00EF4F8E"/>
    <w:rsid w:val="00EF6219"/>
    <w:rsid w:val="00EF64D1"/>
    <w:rsid w:val="00EF70BF"/>
    <w:rsid w:val="00F01AD6"/>
    <w:rsid w:val="00F01BFF"/>
    <w:rsid w:val="00F02668"/>
    <w:rsid w:val="00F06361"/>
    <w:rsid w:val="00F07CFA"/>
    <w:rsid w:val="00F10BE4"/>
    <w:rsid w:val="00F12926"/>
    <w:rsid w:val="00F12D0B"/>
    <w:rsid w:val="00F16E7C"/>
    <w:rsid w:val="00F17277"/>
    <w:rsid w:val="00F22424"/>
    <w:rsid w:val="00F225DA"/>
    <w:rsid w:val="00F226FD"/>
    <w:rsid w:val="00F23616"/>
    <w:rsid w:val="00F25AC5"/>
    <w:rsid w:val="00F302E2"/>
    <w:rsid w:val="00F3094C"/>
    <w:rsid w:val="00F30DFF"/>
    <w:rsid w:val="00F313D4"/>
    <w:rsid w:val="00F33C08"/>
    <w:rsid w:val="00F34025"/>
    <w:rsid w:val="00F349C2"/>
    <w:rsid w:val="00F34D51"/>
    <w:rsid w:val="00F36CC4"/>
    <w:rsid w:val="00F37322"/>
    <w:rsid w:val="00F40049"/>
    <w:rsid w:val="00F40217"/>
    <w:rsid w:val="00F40432"/>
    <w:rsid w:val="00F41D5A"/>
    <w:rsid w:val="00F427F2"/>
    <w:rsid w:val="00F43A75"/>
    <w:rsid w:val="00F44165"/>
    <w:rsid w:val="00F44E6A"/>
    <w:rsid w:val="00F451ED"/>
    <w:rsid w:val="00F46746"/>
    <w:rsid w:val="00F468B0"/>
    <w:rsid w:val="00F46B6F"/>
    <w:rsid w:val="00F47B02"/>
    <w:rsid w:val="00F50095"/>
    <w:rsid w:val="00F51E10"/>
    <w:rsid w:val="00F52F7A"/>
    <w:rsid w:val="00F55513"/>
    <w:rsid w:val="00F57E01"/>
    <w:rsid w:val="00F6184E"/>
    <w:rsid w:val="00F6305B"/>
    <w:rsid w:val="00F66230"/>
    <w:rsid w:val="00F668CF"/>
    <w:rsid w:val="00F709FF"/>
    <w:rsid w:val="00F718B1"/>
    <w:rsid w:val="00F72A4E"/>
    <w:rsid w:val="00F742F0"/>
    <w:rsid w:val="00F75597"/>
    <w:rsid w:val="00F805B6"/>
    <w:rsid w:val="00F83A8C"/>
    <w:rsid w:val="00F8740B"/>
    <w:rsid w:val="00F87C45"/>
    <w:rsid w:val="00F909A2"/>
    <w:rsid w:val="00F9441F"/>
    <w:rsid w:val="00FA2D67"/>
    <w:rsid w:val="00FA5B48"/>
    <w:rsid w:val="00FA77F2"/>
    <w:rsid w:val="00FB008B"/>
    <w:rsid w:val="00FB21B8"/>
    <w:rsid w:val="00FB4133"/>
    <w:rsid w:val="00FB5329"/>
    <w:rsid w:val="00FB6471"/>
    <w:rsid w:val="00FB7F71"/>
    <w:rsid w:val="00FC0C9D"/>
    <w:rsid w:val="00FC4474"/>
    <w:rsid w:val="00FC61CA"/>
    <w:rsid w:val="00FD120B"/>
    <w:rsid w:val="00FD3ACF"/>
    <w:rsid w:val="00FE2E09"/>
    <w:rsid w:val="00FE4999"/>
    <w:rsid w:val="00FE70F4"/>
    <w:rsid w:val="00FF1206"/>
    <w:rsid w:val="00FF613C"/>
    <w:rsid w:val="00FF6696"/>
    <w:rsid w:val="00FF7128"/>
    <w:rsid w:val="00FF757B"/>
    <w:rsid w:val="00FF7588"/>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3B33"/>
  <w15:docId w15:val="{093D9C3C-7985-4016-9159-8DD3F182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6361"/>
    <w:rPr>
      <w:b/>
      <w:bCs/>
      <w:i w:val="0"/>
      <w:iCs w:val="0"/>
    </w:rPr>
  </w:style>
  <w:style w:type="character" w:customStyle="1" w:styleId="st1">
    <w:name w:val="st1"/>
    <w:basedOn w:val="DefaultParagraphFont"/>
    <w:rsid w:val="00F06361"/>
  </w:style>
  <w:style w:type="paragraph" w:styleId="ListParagraph">
    <w:name w:val="List Paragraph"/>
    <w:basedOn w:val="Normal"/>
    <w:uiPriority w:val="34"/>
    <w:qFormat/>
    <w:rsid w:val="000944F5"/>
    <w:pPr>
      <w:ind w:left="720"/>
      <w:contextualSpacing/>
    </w:pPr>
  </w:style>
  <w:style w:type="paragraph" w:styleId="BalloonText">
    <w:name w:val="Balloon Text"/>
    <w:basedOn w:val="Normal"/>
    <w:link w:val="BalloonTextChar"/>
    <w:uiPriority w:val="99"/>
    <w:semiHidden/>
    <w:unhideWhenUsed/>
    <w:rsid w:val="00EA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196"/>
    <w:rPr>
      <w:rFonts w:ascii="Tahoma" w:hAnsi="Tahoma" w:cs="Tahoma"/>
      <w:sz w:val="16"/>
      <w:szCs w:val="16"/>
    </w:rPr>
  </w:style>
  <w:style w:type="table" w:styleId="TableGrid">
    <w:name w:val="Table Grid"/>
    <w:basedOn w:val="TableNormal"/>
    <w:uiPriority w:val="59"/>
    <w:rsid w:val="0031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4AE"/>
    <w:rPr>
      <w:color w:val="0000FF" w:themeColor="hyperlink"/>
      <w:u w:val="single"/>
    </w:rPr>
  </w:style>
  <w:style w:type="character" w:styleId="FollowedHyperlink">
    <w:name w:val="FollowedHyperlink"/>
    <w:basedOn w:val="DefaultParagraphFont"/>
    <w:uiPriority w:val="99"/>
    <w:semiHidden/>
    <w:unhideWhenUsed/>
    <w:rsid w:val="004334AE"/>
    <w:rPr>
      <w:color w:val="800080" w:themeColor="followedHyperlink"/>
      <w:u w:val="single"/>
    </w:rPr>
  </w:style>
  <w:style w:type="paragraph" w:styleId="Header">
    <w:name w:val="header"/>
    <w:basedOn w:val="Normal"/>
    <w:link w:val="HeaderChar"/>
    <w:uiPriority w:val="99"/>
    <w:unhideWhenUsed/>
    <w:rsid w:val="00DF2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61"/>
  </w:style>
  <w:style w:type="paragraph" w:styleId="Footer">
    <w:name w:val="footer"/>
    <w:basedOn w:val="Normal"/>
    <w:link w:val="FooterChar"/>
    <w:uiPriority w:val="99"/>
    <w:unhideWhenUsed/>
    <w:rsid w:val="00DF2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47860">
      <w:bodyDiv w:val="1"/>
      <w:marLeft w:val="0"/>
      <w:marRight w:val="0"/>
      <w:marTop w:val="0"/>
      <w:marBottom w:val="0"/>
      <w:divBdr>
        <w:top w:val="none" w:sz="0" w:space="0" w:color="auto"/>
        <w:left w:val="none" w:sz="0" w:space="0" w:color="auto"/>
        <w:bottom w:val="none" w:sz="0" w:space="0" w:color="auto"/>
        <w:right w:val="none" w:sz="0" w:space="0" w:color="auto"/>
      </w:divBdr>
    </w:div>
    <w:div w:id="1097947642">
      <w:bodyDiv w:val="1"/>
      <w:marLeft w:val="0"/>
      <w:marRight w:val="0"/>
      <w:marTop w:val="0"/>
      <w:marBottom w:val="0"/>
      <w:divBdr>
        <w:top w:val="none" w:sz="0" w:space="0" w:color="auto"/>
        <w:left w:val="none" w:sz="0" w:space="0" w:color="auto"/>
        <w:bottom w:val="none" w:sz="0" w:space="0" w:color="auto"/>
        <w:right w:val="none" w:sz="0" w:space="0" w:color="auto"/>
      </w:divBdr>
    </w:div>
    <w:div w:id="1124931228">
      <w:bodyDiv w:val="1"/>
      <w:marLeft w:val="0"/>
      <w:marRight w:val="0"/>
      <w:marTop w:val="0"/>
      <w:marBottom w:val="0"/>
      <w:divBdr>
        <w:top w:val="none" w:sz="0" w:space="0" w:color="auto"/>
        <w:left w:val="none" w:sz="0" w:space="0" w:color="auto"/>
        <w:bottom w:val="none" w:sz="0" w:space="0" w:color="auto"/>
        <w:right w:val="none" w:sz="0" w:space="0" w:color="auto"/>
      </w:divBdr>
    </w:div>
    <w:div w:id="1187787299">
      <w:bodyDiv w:val="1"/>
      <w:marLeft w:val="0"/>
      <w:marRight w:val="0"/>
      <w:marTop w:val="0"/>
      <w:marBottom w:val="0"/>
      <w:divBdr>
        <w:top w:val="none" w:sz="0" w:space="0" w:color="auto"/>
        <w:left w:val="none" w:sz="0" w:space="0" w:color="auto"/>
        <w:bottom w:val="none" w:sz="0" w:space="0" w:color="auto"/>
        <w:right w:val="none" w:sz="0" w:space="0" w:color="auto"/>
      </w:divBdr>
    </w:div>
    <w:div w:id="1637832392">
      <w:bodyDiv w:val="1"/>
      <w:marLeft w:val="0"/>
      <w:marRight w:val="0"/>
      <w:marTop w:val="0"/>
      <w:marBottom w:val="0"/>
      <w:divBdr>
        <w:top w:val="none" w:sz="0" w:space="0" w:color="auto"/>
        <w:left w:val="none" w:sz="0" w:space="0" w:color="auto"/>
        <w:bottom w:val="none" w:sz="0" w:space="0" w:color="auto"/>
        <w:right w:val="none" w:sz="0" w:space="0" w:color="auto"/>
      </w:divBdr>
    </w:div>
    <w:div w:id="18012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emf"/><Relationship Id="rId26" Type="http://schemas.openxmlformats.org/officeDocument/2006/relationships/image" Target="media/image17.png"/><Relationship Id="rId39" Type="http://schemas.openxmlformats.org/officeDocument/2006/relationships/hyperlink" Target="https://www.researchgate.net/publication/225616342_Characterisation_of_hemp_Cannabis_sativa_L_roots_under_different_growing_conditions" TargetMode="External"/><Relationship Id="rId21" Type="http://schemas.openxmlformats.org/officeDocument/2006/relationships/image" Target="media/image12.jpeg"/><Relationship Id="rId34" Type="http://schemas.openxmlformats.org/officeDocument/2006/relationships/hyperlink" Target="https://www.researchgate.net/publication/225616342_Characterisation_of_hemp_Cannabis_sativa_L_roots_under_different_growing_conditions" TargetMode="External"/><Relationship Id="rId42" Type="http://schemas.openxmlformats.org/officeDocument/2006/relationships/hyperlink" Target="https://floridadep.gov/sites/default/files/caloosa-estuary-bmap-final-nov12.pdf" TargetMode="External"/><Relationship Id="rId47" Type="http://schemas.openxmlformats.org/officeDocument/2006/relationships/hyperlink" Target="http://www.fibrealternatives.com/hemp%20is%20the%20ultimate%20cash%20crop_byWmConde.pdf" TargetMode="External"/><Relationship Id="rId50" Type="http://schemas.openxmlformats.org/officeDocument/2006/relationships/hyperlink" Target="https://www.mdpi.com/1996-1073/5/12/4952/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www.umanitoba.ca/faculties/afs/MAC_proceedings/proceedings/2007/Heard_poster.pdf" TargetMode="External"/><Relationship Id="rId11" Type="http://schemas.openxmlformats.org/officeDocument/2006/relationships/image" Target="media/image4.emf"/><Relationship Id="rId24" Type="http://schemas.openxmlformats.org/officeDocument/2006/relationships/image" Target="media/image15.jpeg"/><Relationship Id="rId32" Type="http://schemas.openxmlformats.org/officeDocument/2006/relationships/hyperlink" Target="https://npketc.soils.wisc.edu/2018/05/02/fertility-guidelines-for-hemp-in-wisconsin/" TargetMode="External"/><Relationship Id="rId37" Type="http://schemas.openxmlformats.org/officeDocument/2006/relationships/hyperlink" Target="https://extension.psu.edu/industrial-hemp-production" TargetMode="External"/><Relationship Id="rId40" Type="http://schemas.openxmlformats.org/officeDocument/2006/relationships/hyperlink" Target="http://crca.caloosahatchee.org/crca_docs/Caloosahatchee_Nutrient_Draft.pdf" TargetMode="External"/><Relationship Id="rId45" Type="http://schemas.openxmlformats.org/officeDocument/2006/relationships/hyperlink" Target="https://www.ncbi.nlm.nih.gov/pmc/articles/PMC296874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1.png"/><Relationship Id="rId31" Type="http://schemas.openxmlformats.org/officeDocument/2006/relationships/hyperlink" Target="http://www.southflorida.edu/news/sfsc-partners-with-hemp4water-to-research-the-removal-of-contaminants-from-floridas-rivers-and-lakes" TargetMode="External"/><Relationship Id="rId44" Type="http://schemas.openxmlformats.org/officeDocument/2006/relationships/hyperlink" Target="https://www.sfwmd.gov/sites/default/files/documents/ne_crwpp_main_123108.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hyperlink" Target="http://www.hemptrade.ca/eguide/production/nutrient-use" TargetMode="External"/><Relationship Id="rId35" Type="http://schemas.openxmlformats.org/officeDocument/2006/relationships/hyperlink" Target="https://mycorrhizae.com/how-it-works/" TargetMode="External"/><Relationship Id="rId43" Type="http://schemas.openxmlformats.org/officeDocument/2006/relationships/hyperlink" Target="https://www.floridaocean.org/sites/default/files/documents/PDFS/Water%20Quality%20Assessment%20of%20the%20SLRW%20-%20Water%20Year%202017.pdf" TargetMode="External"/><Relationship Id="rId48" Type="http://schemas.openxmlformats.org/officeDocument/2006/relationships/hyperlink" Target="https://www.sciencedirect.com/science/article/abs/pii/S209549561830901X" TargetMode="External"/><Relationship Id="rId8" Type="http://schemas.openxmlformats.org/officeDocument/2006/relationships/image" Target="media/image1.emf"/><Relationship Id="rId51" Type="http://schemas.openxmlformats.org/officeDocument/2006/relationships/hyperlink" Target="https://www.sciencedirect.com/topics/engineering/catalytic-pyrolysis" TargetMode="Externa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6.jpeg"/><Relationship Id="rId33" Type="http://schemas.openxmlformats.org/officeDocument/2006/relationships/hyperlink" Target="https://acsess.onlinelibrary.wiley.com/doi/epdf/10.2134/cftm2015.0159" TargetMode="External"/><Relationship Id="rId38" Type="http://schemas.openxmlformats.org/officeDocument/2006/relationships/hyperlink" Target="https://hempgazette.com/industrial-hemp/hemp-fiber-production/" TargetMode="External"/><Relationship Id="rId46" Type="http://schemas.openxmlformats.org/officeDocument/2006/relationships/hyperlink" Target="http://gannettfleming.com/Projects/2018/08/21/07/34/lake-hicpochee-shallow-storage-and-hydrologic-enhancement" TargetMode="External"/><Relationship Id="rId20" Type="http://schemas.openxmlformats.org/officeDocument/2006/relationships/chart" Target="charts/chart2.xml"/><Relationship Id="rId41" Type="http://schemas.openxmlformats.org/officeDocument/2006/relationships/hyperlink" Target="https://pubs.usgs.gov/circ/circ1207/major_findings.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hyperlink" Target="https://link.springer.com/article/10.1007/BF00933493" TargetMode="External"/><Relationship Id="rId49" Type="http://schemas.openxmlformats.org/officeDocument/2006/relationships/hyperlink" Target="https://www.researchgate.net/publication/315921754_Experimental_analysis_about_the_exploitation_of_industrial_hemp_Cannabis_sativa_in_pyrolysi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RED%20TIDE%20CONTROL\Hemp4Water\DDW%20Evaluation%20of%20Canadi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RED%20TIDE%20CONTROL\Hemp4Water\DDW%20Evaluation%20of%20Canadi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OBSERVED COMPONENT YIELDS</a:t>
            </a:r>
          </a:p>
        </c:rich>
      </c:tx>
      <c:overlay val="0"/>
    </c:title>
    <c:autoTitleDeleted val="0"/>
    <c:plotArea>
      <c:layout>
        <c:manualLayout>
          <c:layoutTarget val="inner"/>
          <c:xMode val="edge"/>
          <c:yMode val="edge"/>
          <c:x val="0.13904396325459317"/>
          <c:y val="0.19480351414406533"/>
          <c:w val="0.80217760279964989"/>
          <c:h val="0.61514253426654997"/>
        </c:manualLayout>
      </c:layout>
      <c:scatterChart>
        <c:scatterStyle val="smoothMarker"/>
        <c:varyColors val="0"/>
        <c:ser>
          <c:idx val="0"/>
          <c:order val="0"/>
          <c:tx>
            <c:strRef>
              <c:f>'Canadian Study'!$AG$10</c:f>
              <c:strCache>
                <c:ptCount val="1"/>
                <c:pt idx="0">
                  <c:v>Seed</c:v>
                </c:pt>
              </c:strCache>
            </c:strRef>
          </c:tx>
          <c:xVal>
            <c:numRef>
              <c:f>'Canadian Study'!$AH$9:$AO$9</c:f>
              <c:numCache>
                <c:formatCode>0</c:formatCode>
                <c:ptCount val="8"/>
                <c:pt idx="0" formatCode="General">
                  <c:v>0</c:v>
                </c:pt>
                <c:pt idx="1">
                  <c:v>276.92307692307691</c:v>
                </c:pt>
                <c:pt idx="2">
                  <c:v>830.76923076923083</c:v>
                </c:pt>
                <c:pt idx="3">
                  <c:v>2769.2307692307695</c:v>
                </c:pt>
                <c:pt idx="4">
                  <c:v>8307.6923076923067</c:v>
                </c:pt>
                <c:pt idx="5">
                  <c:v>9876.9230769230762</c:v>
                </c:pt>
                <c:pt idx="6">
                  <c:v>11630.76923076923</c:v>
                </c:pt>
                <c:pt idx="7">
                  <c:v>10892.307692307695</c:v>
                </c:pt>
              </c:numCache>
            </c:numRef>
          </c:xVal>
          <c:yVal>
            <c:numRef>
              <c:f>'Canadian Study'!$AH$10:$AO$10</c:f>
              <c:numCache>
                <c:formatCode>0</c:formatCode>
                <c:ptCount val="8"/>
                <c:pt idx="0" formatCode="General">
                  <c:v>0</c:v>
                </c:pt>
                <c:pt idx="1">
                  <c:v>0</c:v>
                </c:pt>
                <c:pt idx="2">
                  <c:v>0</c:v>
                </c:pt>
                <c:pt idx="3">
                  <c:v>0</c:v>
                </c:pt>
                <c:pt idx="4">
                  <c:v>0</c:v>
                </c:pt>
                <c:pt idx="5">
                  <c:v>369.23076923076792</c:v>
                </c:pt>
                <c:pt idx="6">
                  <c:v>646.15384615384551</c:v>
                </c:pt>
                <c:pt idx="7">
                  <c:v>923.07692307692309</c:v>
                </c:pt>
              </c:numCache>
            </c:numRef>
          </c:yVal>
          <c:smooth val="1"/>
          <c:extLst>
            <c:ext xmlns:c16="http://schemas.microsoft.com/office/drawing/2014/chart" uri="{C3380CC4-5D6E-409C-BE32-E72D297353CC}">
              <c16:uniqueId val="{00000000-89A0-4886-A71C-2190A35784B4}"/>
            </c:ext>
          </c:extLst>
        </c:ser>
        <c:ser>
          <c:idx val="1"/>
          <c:order val="1"/>
          <c:tx>
            <c:strRef>
              <c:f>'Canadian Study'!$AG$11</c:f>
              <c:strCache>
                <c:ptCount val="1"/>
                <c:pt idx="0">
                  <c:v>Flower</c:v>
                </c:pt>
              </c:strCache>
            </c:strRef>
          </c:tx>
          <c:xVal>
            <c:numRef>
              <c:f>'Canadian Study'!$AH$9:$AO$9</c:f>
              <c:numCache>
                <c:formatCode>0</c:formatCode>
                <c:ptCount val="8"/>
                <c:pt idx="0" formatCode="General">
                  <c:v>0</c:v>
                </c:pt>
                <c:pt idx="1">
                  <c:v>276.92307692307691</c:v>
                </c:pt>
                <c:pt idx="2">
                  <c:v>830.76923076923083</c:v>
                </c:pt>
                <c:pt idx="3">
                  <c:v>2769.2307692307695</c:v>
                </c:pt>
                <c:pt idx="4">
                  <c:v>8307.6923076923067</c:v>
                </c:pt>
                <c:pt idx="5">
                  <c:v>9876.9230769230762</c:v>
                </c:pt>
                <c:pt idx="6">
                  <c:v>11630.76923076923</c:v>
                </c:pt>
                <c:pt idx="7">
                  <c:v>10892.307692307695</c:v>
                </c:pt>
              </c:numCache>
            </c:numRef>
          </c:xVal>
          <c:yVal>
            <c:numRef>
              <c:f>'Canadian Study'!$AH$11:$AO$11</c:f>
              <c:numCache>
                <c:formatCode>0</c:formatCode>
                <c:ptCount val="8"/>
                <c:pt idx="0" formatCode="General">
                  <c:v>0</c:v>
                </c:pt>
                <c:pt idx="1">
                  <c:v>0</c:v>
                </c:pt>
                <c:pt idx="2">
                  <c:v>0</c:v>
                </c:pt>
                <c:pt idx="3">
                  <c:v>0</c:v>
                </c:pt>
                <c:pt idx="4">
                  <c:v>184.61538461538396</c:v>
                </c:pt>
                <c:pt idx="5">
                  <c:v>369.23076923076957</c:v>
                </c:pt>
                <c:pt idx="6">
                  <c:v>738.46153846153913</c:v>
                </c:pt>
                <c:pt idx="7">
                  <c:v>461.53846153846155</c:v>
                </c:pt>
              </c:numCache>
            </c:numRef>
          </c:yVal>
          <c:smooth val="1"/>
          <c:extLst>
            <c:ext xmlns:c16="http://schemas.microsoft.com/office/drawing/2014/chart" uri="{C3380CC4-5D6E-409C-BE32-E72D297353CC}">
              <c16:uniqueId val="{00000001-89A0-4886-A71C-2190A35784B4}"/>
            </c:ext>
          </c:extLst>
        </c:ser>
        <c:ser>
          <c:idx val="2"/>
          <c:order val="2"/>
          <c:tx>
            <c:strRef>
              <c:f>'Canadian Study'!$AG$14</c:f>
              <c:strCache>
                <c:ptCount val="1"/>
                <c:pt idx="0">
                  <c:v>Leaf</c:v>
                </c:pt>
              </c:strCache>
            </c:strRef>
          </c:tx>
          <c:xVal>
            <c:numRef>
              <c:f>'Canadian Study'!$AH$9:$AO$9</c:f>
              <c:numCache>
                <c:formatCode>0</c:formatCode>
                <c:ptCount val="8"/>
                <c:pt idx="0" formatCode="General">
                  <c:v>0</c:v>
                </c:pt>
                <c:pt idx="1">
                  <c:v>276.92307692307691</c:v>
                </c:pt>
                <c:pt idx="2">
                  <c:v>830.76923076923083</c:v>
                </c:pt>
                <c:pt idx="3">
                  <c:v>2769.2307692307695</c:v>
                </c:pt>
                <c:pt idx="4">
                  <c:v>8307.6923076923067</c:v>
                </c:pt>
                <c:pt idx="5">
                  <c:v>9876.9230769230762</c:v>
                </c:pt>
                <c:pt idx="6">
                  <c:v>11630.76923076923</c:v>
                </c:pt>
                <c:pt idx="7">
                  <c:v>10892.307692307695</c:v>
                </c:pt>
              </c:numCache>
            </c:numRef>
          </c:xVal>
          <c:yVal>
            <c:numRef>
              <c:f>'Canadian Study'!$AH$14:$AO$14</c:f>
              <c:numCache>
                <c:formatCode>0</c:formatCode>
                <c:ptCount val="8"/>
                <c:pt idx="0" formatCode="General">
                  <c:v>0</c:v>
                </c:pt>
                <c:pt idx="1">
                  <c:v>184.61538461538461</c:v>
                </c:pt>
                <c:pt idx="2">
                  <c:v>461.53846153846155</c:v>
                </c:pt>
                <c:pt idx="3">
                  <c:v>1292.3076923076922</c:v>
                </c:pt>
                <c:pt idx="4">
                  <c:v>2030.7692307692309</c:v>
                </c:pt>
                <c:pt idx="5">
                  <c:v>1846.1538461538462</c:v>
                </c:pt>
                <c:pt idx="6">
                  <c:v>1661.5384615384617</c:v>
                </c:pt>
                <c:pt idx="7">
                  <c:v>1200</c:v>
                </c:pt>
              </c:numCache>
            </c:numRef>
          </c:yVal>
          <c:smooth val="1"/>
          <c:extLst>
            <c:ext xmlns:c16="http://schemas.microsoft.com/office/drawing/2014/chart" uri="{C3380CC4-5D6E-409C-BE32-E72D297353CC}">
              <c16:uniqueId val="{00000002-89A0-4886-A71C-2190A35784B4}"/>
            </c:ext>
          </c:extLst>
        </c:ser>
        <c:ser>
          <c:idx val="3"/>
          <c:order val="3"/>
          <c:tx>
            <c:strRef>
              <c:f>'Canadian Study'!$AG$15</c:f>
              <c:strCache>
                <c:ptCount val="1"/>
                <c:pt idx="0">
                  <c:v>Fallen Leaf</c:v>
                </c:pt>
              </c:strCache>
            </c:strRef>
          </c:tx>
          <c:xVal>
            <c:numRef>
              <c:f>'Canadian Study'!$AH$9:$AO$9</c:f>
              <c:numCache>
                <c:formatCode>0</c:formatCode>
                <c:ptCount val="8"/>
                <c:pt idx="0" formatCode="General">
                  <c:v>0</c:v>
                </c:pt>
                <c:pt idx="1">
                  <c:v>276.92307692307691</c:v>
                </c:pt>
                <c:pt idx="2">
                  <c:v>830.76923076923083</c:v>
                </c:pt>
                <c:pt idx="3">
                  <c:v>2769.2307692307695</c:v>
                </c:pt>
                <c:pt idx="4">
                  <c:v>8307.6923076923067</c:v>
                </c:pt>
                <c:pt idx="5">
                  <c:v>9876.9230769230762</c:v>
                </c:pt>
                <c:pt idx="6">
                  <c:v>11630.76923076923</c:v>
                </c:pt>
                <c:pt idx="7">
                  <c:v>10892.307692307695</c:v>
                </c:pt>
              </c:numCache>
            </c:numRef>
          </c:xVal>
          <c:yVal>
            <c:numRef>
              <c:f>'Canadian Study'!$AH$15:$AO$15</c:f>
              <c:numCache>
                <c:formatCode>0</c:formatCode>
                <c:ptCount val="8"/>
                <c:pt idx="0" formatCode="General">
                  <c:v>0</c:v>
                </c:pt>
                <c:pt idx="1">
                  <c:v>0</c:v>
                </c:pt>
                <c:pt idx="2">
                  <c:v>0</c:v>
                </c:pt>
                <c:pt idx="3">
                  <c:v>0</c:v>
                </c:pt>
                <c:pt idx="4">
                  <c:v>0</c:v>
                </c:pt>
                <c:pt idx="5">
                  <c:v>92.307692307692392</c:v>
                </c:pt>
                <c:pt idx="6">
                  <c:v>276.92307692307696</c:v>
                </c:pt>
                <c:pt idx="7">
                  <c:v>369.23076923076917</c:v>
                </c:pt>
              </c:numCache>
            </c:numRef>
          </c:yVal>
          <c:smooth val="1"/>
          <c:extLst>
            <c:ext xmlns:c16="http://schemas.microsoft.com/office/drawing/2014/chart" uri="{C3380CC4-5D6E-409C-BE32-E72D297353CC}">
              <c16:uniqueId val="{00000003-89A0-4886-A71C-2190A35784B4}"/>
            </c:ext>
          </c:extLst>
        </c:ser>
        <c:dLbls>
          <c:showLegendKey val="0"/>
          <c:showVal val="0"/>
          <c:showCatName val="0"/>
          <c:showSerName val="0"/>
          <c:showPercent val="0"/>
          <c:showBubbleSize val="0"/>
        </c:dLbls>
        <c:axId val="120962048"/>
        <c:axId val="123038336"/>
      </c:scatterChart>
      <c:valAx>
        <c:axId val="120962048"/>
        <c:scaling>
          <c:orientation val="minMax"/>
          <c:max val="14000"/>
          <c:min val="0"/>
        </c:scaling>
        <c:delete val="0"/>
        <c:axPos val="b"/>
        <c:title>
          <c:tx>
            <c:rich>
              <a:bodyPr/>
              <a:lstStyle/>
              <a:p>
                <a:pPr>
                  <a:defRPr/>
                </a:pPr>
                <a:r>
                  <a:rPr lang="en-US"/>
                  <a:t>Total Yield of Biomass</a:t>
                </a:r>
              </a:p>
            </c:rich>
          </c:tx>
          <c:overlay val="0"/>
        </c:title>
        <c:numFmt formatCode="General" sourceLinked="1"/>
        <c:majorTickMark val="out"/>
        <c:minorTickMark val="none"/>
        <c:tickLblPos val="nextTo"/>
        <c:crossAx val="123038336"/>
        <c:crosses val="autoZero"/>
        <c:crossBetween val="midCat"/>
        <c:majorUnit val="2000"/>
      </c:valAx>
      <c:valAx>
        <c:axId val="123038336"/>
        <c:scaling>
          <c:orientation val="minMax"/>
          <c:min val="0"/>
        </c:scaling>
        <c:delete val="0"/>
        <c:axPos val="l"/>
        <c:majorGridlines/>
        <c:title>
          <c:tx>
            <c:rich>
              <a:bodyPr rot="-5400000" vert="horz"/>
              <a:lstStyle/>
              <a:p>
                <a:pPr>
                  <a:defRPr/>
                </a:pPr>
                <a:r>
                  <a:rPr lang="en-US"/>
                  <a:t>Pounds per Acre</a:t>
                </a:r>
              </a:p>
            </c:rich>
          </c:tx>
          <c:overlay val="0"/>
        </c:title>
        <c:numFmt formatCode="General" sourceLinked="1"/>
        <c:majorTickMark val="out"/>
        <c:minorTickMark val="none"/>
        <c:tickLblPos val="nextTo"/>
        <c:crossAx val="120962048"/>
        <c:crosses val="autoZero"/>
        <c:crossBetween val="midCat"/>
      </c:valAx>
      <c:spPr>
        <a:ln>
          <a:solidFill>
            <a:schemeClr val="accent1">
              <a:lumMod val="75000"/>
            </a:schemeClr>
          </a:solidFill>
        </a:ln>
      </c:spPr>
    </c:plotArea>
    <c:legend>
      <c:legendPos val="r"/>
      <c:layout>
        <c:manualLayout>
          <c:xMode val="edge"/>
          <c:yMode val="edge"/>
          <c:x val="0.13754090113735784"/>
          <c:y val="0.1959335812190143"/>
          <c:w val="0.20412576552930883"/>
          <c:h val="0.2469058034412365"/>
        </c:manualLayout>
      </c:layout>
      <c:overlay val="0"/>
      <c:spPr>
        <a:solidFill>
          <a:srgbClr val="FFFF00"/>
        </a:solid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240507436570425"/>
          <c:y val="5.1400554097404488E-2"/>
          <c:w val="0.77427624671916007"/>
          <c:h val="0.78632327209098862"/>
        </c:manualLayout>
      </c:layout>
      <c:barChart>
        <c:barDir val="col"/>
        <c:grouping val="clustered"/>
        <c:varyColors val="0"/>
        <c:ser>
          <c:idx val="0"/>
          <c:order val="0"/>
          <c:tx>
            <c:strRef>
              <c:f>'FL LOADS'!$F$26</c:f>
              <c:strCache>
                <c:ptCount val="1"/>
                <c:pt idx="0">
                  <c:v>Total N lb/yr</c:v>
                </c:pt>
              </c:strCache>
            </c:strRef>
          </c:tx>
          <c:invertIfNegative val="0"/>
          <c:cat>
            <c:strRef>
              <c:f>'FL LOADS'!$A$27:$A$29</c:f>
              <c:strCache>
                <c:ptCount val="3"/>
                <c:pt idx="0">
                  <c:v>S-77</c:v>
                </c:pt>
                <c:pt idx="1">
                  <c:v>S-78</c:v>
                </c:pt>
                <c:pt idx="2">
                  <c:v>S-79</c:v>
                </c:pt>
              </c:strCache>
            </c:strRef>
          </c:cat>
          <c:val>
            <c:numRef>
              <c:f>'FL LOADS'!$F$27:$F$29</c:f>
              <c:numCache>
                <c:formatCode>General</c:formatCode>
                <c:ptCount val="3"/>
                <c:pt idx="0">
                  <c:v>2391400</c:v>
                </c:pt>
                <c:pt idx="1">
                  <c:v>2853400</c:v>
                </c:pt>
                <c:pt idx="2">
                  <c:v>5797000</c:v>
                </c:pt>
              </c:numCache>
            </c:numRef>
          </c:val>
          <c:extLst>
            <c:ext xmlns:c16="http://schemas.microsoft.com/office/drawing/2014/chart" uri="{C3380CC4-5D6E-409C-BE32-E72D297353CC}">
              <c16:uniqueId val="{00000000-99A1-435A-B683-07617DFD6639}"/>
            </c:ext>
          </c:extLst>
        </c:ser>
        <c:ser>
          <c:idx val="1"/>
          <c:order val="1"/>
          <c:tx>
            <c:strRef>
              <c:f>'FL LOADS'!$G$26</c:f>
              <c:strCache>
                <c:ptCount val="1"/>
                <c:pt idx="0">
                  <c:v>Total P lb/yr</c:v>
                </c:pt>
              </c:strCache>
            </c:strRef>
          </c:tx>
          <c:invertIfNegative val="0"/>
          <c:cat>
            <c:strRef>
              <c:f>'FL LOADS'!$A$27:$A$29</c:f>
              <c:strCache>
                <c:ptCount val="3"/>
                <c:pt idx="0">
                  <c:v>S-77</c:v>
                </c:pt>
                <c:pt idx="1">
                  <c:v>S-78</c:v>
                </c:pt>
                <c:pt idx="2">
                  <c:v>S-79</c:v>
                </c:pt>
              </c:strCache>
            </c:strRef>
          </c:cat>
          <c:val>
            <c:numRef>
              <c:f>'FL LOADS'!$G$27:$G$29</c:f>
              <c:numCache>
                <c:formatCode>General</c:formatCode>
                <c:ptCount val="3"/>
                <c:pt idx="0">
                  <c:v>98560</c:v>
                </c:pt>
                <c:pt idx="1">
                  <c:v>201520</c:v>
                </c:pt>
                <c:pt idx="2">
                  <c:v>519200</c:v>
                </c:pt>
              </c:numCache>
            </c:numRef>
          </c:val>
          <c:extLst>
            <c:ext xmlns:c16="http://schemas.microsoft.com/office/drawing/2014/chart" uri="{C3380CC4-5D6E-409C-BE32-E72D297353CC}">
              <c16:uniqueId val="{00000001-99A1-435A-B683-07617DFD6639}"/>
            </c:ext>
          </c:extLst>
        </c:ser>
        <c:dLbls>
          <c:showLegendKey val="0"/>
          <c:showVal val="0"/>
          <c:showCatName val="0"/>
          <c:showSerName val="0"/>
          <c:showPercent val="0"/>
          <c:showBubbleSize val="0"/>
        </c:dLbls>
        <c:gapWidth val="150"/>
        <c:axId val="123069184"/>
        <c:axId val="123071104"/>
      </c:barChart>
      <c:catAx>
        <c:axId val="123069184"/>
        <c:scaling>
          <c:orientation val="minMax"/>
        </c:scaling>
        <c:delete val="0"/>
        <c:axPos val="b"/>
        <c:title>
          <c:tx>
            <c:rich>
              <a:bodyPr/>
              <a:lstStyle/>
              <a:p>
                <a:pPr>
                  <a:defRPr/>
                </a:pPr>
                <a:r>
                  <a:rPr lang="en-US"/>
                  <a:t>Location of Caloosahatchee Waterway</a:t>
                </a:r>
              </a:p>
            </c:rich>
          </c:tx>
          <c:overlay val="0"/>
        </c:title>
        <c:numFmt formatCode="General" sourceLinked="0"/>
        <c:majorTickMark val="out"/>
        <c:minorTickMark val="none"/>
        <c:tickLblPos val="nextTo"/>
        <c:crossAx val="123071104"/>
        <c:crosses val="autoZero"/>
        <c:auto val="1"/>
        <c:lblAlgn val="ctr"/>
        <c:lblOffset val="100"/>
        <c:noMultiLvlLbl val="0"/>
      </c:catAx>
      <c:valAx>
        <c:axId val="123071104"/>
        <c:scaling>
          <c:orientation val="minMax"/>
        </c:scaling>
        <c:delete val="0"/>
        <c:axPos val="l"/>
        <c:majorGridlines/>
        <c:title>
          <c:tx>
            <c:rich>
              <a:bodyPr rot="-5400000" vert="horz"/>
              <a:lstStyle/>
              <a:p>
                <a:pPr>
                  <a:defRPr/>
                </a:pPr>
                <a:r>
                  <a:rPr lang="en-US"/>
                  <a:t>Cumulative Pounds of Nutrient per Year</a:t>
                </a:r>
              </a:p>
            </c:rich>
          </c:tx>
          <c:overlay val="0"/>
        </c:title>
        <c:numFmt formatCode="General" sourceLinked="1"/>
        <c:majorTickMark val="out"/>
        <c:minorTickMark val="none"/>
        <c:tickLblPos val="nextTo"/>
        <c:crossAx val="123069184"/>
        <c:crosses val="autoZero"/>
        <c:crossBetween val="between"/>
      </c:valAx>
    </c:plotArea>
    <c:legend>
      <c:legendPos val="r"/>
      <c:layout>
        <c:manualLayout>
          <c:xMode val="edge"/>
          <c:yMode val="edge"/>
          <c:x val="0.20001465441819771"/>
          <c:y val="6.4430956547098281E-2"/>
          <c:w val="0.18879111986001751"/>
          <c:h val="0.16743438320209975"/>
        </c:manualLayout>
      </c:layout>
      <c:overlay val="0"/>
      <c:spPr>
        <a:solidFill>
          <a:schemeClr val="accent5">
            <a:lumMod val="20000"/>
            <a:lumOff val="80000"/>
          </a:schemeClr>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DDCB-377B-4AAB-958E-9CABEC4F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 Edmonds</cp:lastModifiedBy>
  <cp:revision>2</cp:revision>
  <cp:lastPrinted>2020-05-21T15:04:00Z</cp:lastPrinted>
  <dcterms:created xsi:type="dcterms:W3CDTF">2021-03-12T03:58:00Z</dcterms:created>
  <dcterms:modified xsi:type="dcterms:W3CDTF">2021-03-12T03:58:00Z</dcterms:modified>
</cp:coreProperties>
</file>